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9201A" w14:textId="77777777" w:rsidR="00220D94" w:rsidRPr="00C031E0" w:rsidRDefault="00220D94" w:rsidP="00220D94">
      <w:pPr>
        <w:spacing w:after="0" w:line="240" w:lineRule="auto"/>
        <w:jc w:val="center"/>
        <w:rPr>
          <w:rFonts w:asciiTheme="majorHAnsi" w:hAnsiTheme="majorHAnsi"/>
          <w:b/>
          <w:sz w:val="24"/>
          <w:szCs w:val="24"/>
        </w:rPr>
      </w:pPr>
    </w:p>
    <w:p w14:paraId="222B4C76" w14:textId="779EFE11" w:rsidR="00F66CA8" w:rsidRDefault="00F66CA8" w:rsidP="008161F1">
      <w:pPr>
        <w:spacing w:after="0" w:line="240" w:lineRule="auto"/>
        <w:jc w:val="center"/>
        <w:rPr>
          <w:rFonts w:asciiTheme="majorHAnsi" w:hAnsiTheme="majorHAnsi"/>
          <w:b/>
          <w:sz w:val="24"/>
          <w:szCs w:val="24"/>
        </w:rPr>
      </w:pPr>
      <w:r>
        <w:rPr>
          <w:rFonts w:asciiTheme="majorHAnsi" w:hAnsiTheme="majorHAnsi"/>
          <w:b/>
          <w:sz w:val="24"/>
          <w:szCs w:val="24"/>
        </w:rPr>
        <w:t>ANNEXURE-V</w:t>
      </w:r>
    </w:p>
    <w:p w14:paraId="722103E3" w14:textId="77777777" w:rsidR="00F66CA8" w:rsidRDefault="00F66CA8" w:rsidP="008161F1">
      <w:pPr>
        <w:spacing w:after="0" w:line="240" w:lineRule="auto"/>
        <w:jc w:val="center"/>
        <w:rPr>
          <w:rFonts w:asciiTheme="majorHAnsi" w:hAnsiTheme="majorHAnsi"/>
          <w:b/>
          <w:sz w:val="24"/>
          <w:szCs w:val="24"/>
        </w:rPr>
      </w:pPr>
    </w:p>
    <w:p w14:paraId="34618C78" w14:textId="77777777" w:rsidR="00220D94" w:rsidRPr="00C031E0" w:rsidRDefault="00220D94" w:rsidP="008161F1">
      <w:pPr>
        <w:spacing w:after="0" w:line="240" w:lineRule="auto"/>
        <w:jc w:val="center"/>
        <w:rPr>
          <w:rFonts w:asciiTheme="majorHAnsi" w:hAnsiTheme="majorHAnsi"/>
          <w:b/>
          <w:sz w:val="24"/>
          <w:szCs w:val="24"/>
        </w:rPr>
      </w:pPr>
      <w:r w:rsidRPr="00C031E0">
        <w:rPr>
          <w:rFonts w:asciiTheme="majorHAnsi" w:hAnsiTheme="majorHAnsi"/>
          <w:b/>
          <w:sz w:val="24"/>
          <w:szCs w:val="24"/>
        </w:rPr>
        <w:t>Form No. MR-3</w:t>
      </w:r>
    </w:p>
    <w:p w14:paraId="1D56975C" w14:textId="77777777" w:rsidR="00220D94" w:rsidRPr="00C031E0" w:rsidRDefault="00220D94" w:rsidP="008161F1">
      <w:pPr>
        <w:spacing w:after="0" w:line="240" w:lineRule="auto"/>
        <w:jc w:val="center"/>
        <w:rPr>
          <w:rFonts w:asciiTheme="majorHAnsi" w:hAnsiTheme="majorHAnsi"/>
          <w:b/>
          <w:sz w:val="24"/>
          <w:szCs w:val="24"/>
        </w:rPr>
      </w:pPr>
    </w:p>
    <w:p w14:paraId="1DF96E01" w14:textId="77777777" w:rsidR="00220D94" w:rsidRPr="00C031E0" w:rsidRDefault="00220D94" w:rsidP="008161F1">
      <w:pPr>
        <w:spacing w:after="0" w:line="240" w:lineRule="auto"/>
        <w:jc w:val="center"/>
        <w:rPr>
          <w:rFonts w:asciiTheme="majorHAnsi" w:hAnsiTheme="majorHAnsi"/>
          <w:b/>
          <w:sz w:val="24"/>
          <w:szCs w:val="24"/>
        </w:rPr>
      </w:pPr>
      <w:r w:rsidRPr="00C031E0">
        <w:rPr>
          <w:rFonts w:asciiTheme="majorHAnsi" w:hAnsiTheme="majorHAnsi"/>
          <w:b/>
          <w:sz w:val="24"/>
          <w:szCs w:val="24"/>
        </w:rPr>
        <w:t>SECRETARIAL AUDIT REPORT</w:t>
      </w:r>
    </w:p>
    <w:p w14:paraId="1A3D6435" w14:textId="5B175936" w:rsidR="00220D94" w:rsidRPr="00C031E0" w:rsidRDefault="00220D94" w:rsidP="008161F1">
      <w:pPr>
        <w:spacing w:after="0" w:line="240" w:lineRule="auto"/>
        <w:jc w:val="center"/>
        <w:rPr>
          <w:rFonts w:asciiTheme="majorHAnsi" w:hAnsiTheme="majorHAnsi"/>
          <w:b/>
          <w:i/>
          <w:sz w:val="24"/>
          <w:szCs w:val="24"/>
        </w:rPr>
      </w:pPr>
      <w:r w:rsidRPr="00C031E0">
        <w:rPr>
          <w:rFonts w:asciiTheme="majorHAnsi" w:hAnsiTheme="majorHAnsi"/>
          <w:b/>
          <w:i/>
          <w:sz w:val="24"/>
          <w:szCs w:val="24"/>
        </w:rPr>
        <w:t>[Pursuant to section 204(1) of the Companies Act, 2013 and rule</w:t>
      </w:r>
      <w:r w:rsidR="008161F1" w:rsidRPr="00C031E0">
        <w:rPr>
          <w:rFonts w:asciiTheme="majorHAnsi" w:hAnsiTheme="majorHAnsi"/>
          <w:b/>
          <w:i/>
          <w:sz w:val="24"/>
          <w:szCs w:val="24"/>
        </w:rPr>
        <w:t xml:space="preserve"> </w:t>
      </w:r>
      <w:r w:rsidRPr="00C031E0">
        <w:rPr>
          <w:rFonts w:asciiTheme="majorHAnsi" w:hAnsiTheme="majorHAnsi"/>
          <w:b/>
          <w:i/>
          <w:sz w:val="24"/>
          <w:szCs w:val="24"/>
        </w:rPr>
        <w:t xml:space="preserve">No. 9 of the Companies (Appointment and Remuneration </w:t>
      </w:r>
      <w:r w:rsidR="005B3570" w:rsidRPr="00C031E0">
        <w:rPr>
          <w:rFonts w:asciiTheme="majorHAnsi" w:hAnsiTheme="majorHAnsi"/>
          <w:b/>
          <w:i/>
          <w:sz w:val="24"/>
          <w:szCs w:val="24"/>
        </w:rPr>
        <w:t xml:space="preserve">of Managerial </w:t>
      </w:r>
      <w:r w:rsidRPr="00C031E0">
        <w:rPr>
          <w:rFonts w:asciiTheme="majorHAnsi" w:hAnsiTheme="majorHAnsi"/>
          <w:b/>
          <w:i/>
          <w:sz w:val="24"/>
          <w:szCs w:val="24"/>
        </w:rPr>
        <w:t>Personnel)</w:t>
      </w:r>
    </w:p>
    <w:p w14:paraId="403A0EE9" w14:textId="77777777" w:rsidR="00220D94" w:rsidRPr="00C031E0" w:rsidRDefault="00220D94" w:rsidP="008161F1">
      <w:pPr>
        <w:spacing w:after="0" w:line="240" w:lineRule="auto"/>
        <w:jc w:val="center"/>
        <w:rPr>
          <w:rFonts w:asciiTheme="majorHAnsi" w:hAnsiTheme="majorHAnsi"/>
          <w:b/>
          <w:i/>
          <w:sz w:val="24"/>
          <w:szCs w:val="24"/>
        </w:rPr>
      </w:pPr>
      <w:r w:rsidRPr="00C031E0">
        <w:rPr>
          <w:rFonts w:asciiTheme="majorHAnsi" w:hAnsiTheme="majorHAnsi"/>
          <w:b/>
          <w:i/>
          <w:sz w:val="24"/>
          <w:szCs w:val="24"/>
        </w:rPr>
        <w:t>Rules, 2014]</w:t>
      </w:r>
    </w:p>
    <w:p w14:paraId="0E5AC954" w14:textId="77777777" w:rsidR="00220D94" w:rsidRPr="00C031E0" w:rsidRDefault="00220D94" w:rsidP="008161F1">
      <w:pPr>
        <w:spacing w:after="0" w:line="240" w:lineRule="auto"/>
        <w:jc w:val="center"/>
        <w:rPr>
          <w:rFonts w:asciiTheme="majorHAnsi" w:hAnsiTheme="majorHAnsi"/>
          <w:b/>
          <w:sz w:val="24"/>
          <w:szCs w:val="24"/>
        </w:rPr>
      </w:pPr>
    </w:p>
    <w:p w14:paraId="4BEA5655" w14:textId="3A6E234D" w:rsidR="00220D94" w:rsidRPr="00C031E0" w:rsidRDefault="00220D94" w:rsidP="00220D94">
      <w:pPr>
        <w:spacing w:after="0" w:line="240" w:lineRule="auto"/>
        <w:jc w:val="center"/>
        <w:rPr>
          <w:rFonts w:asciiTheme="majorHAnsi" w:hAnsiTheme="majorHAnsi"/>
          <w:b/>
          <w:sz w:val="24"/>
          <w:szCs w:val="24"/>
        </w:rPr>
      </w:pPr>
      <w:r w:rsidRPr="00C031E0">
        <w:rPr>
          <w:rFonts w:asciiTheme="majorHAnsi" w:hAnsiTheme="majorHAnsi"/>
          <w:b/>
          <w:sz w:val="24"/>
          <w:szCs w:val="24"/>
        </w:rPr>
        <w:t>FOR THE FINANCIAL YEAR ENDED 31</w:t>
      </w:r>
      <w:r w:rsidRPr="00C031E0">
        <w:rPr>
          <w:rFonts w:asciiTheme="majorHAnsi" w:hAnsiTheme="majorHAnsi"/>
          <w:b/>
          <w:sz w:val="24"/>
          <w:szCs w:val="24"/>
          <w:vertAlign w:val="superscript"/>
        </w:rPr>
        <w:t>st</w:t>
      </w:r>
      <w:r w:rsidRPr="00C031E0">
        <w:rPr>
          <w:rFonts w:asciiTheme="majorHAnsi" w:hAnsiTheme="majorHAnsi"/>
          <w:b/>
          <w:sz w:val="24"/>
          <w:szCs w:val="24"/>
        </w:rPr>
        <w:t xml:space="preserve"> MARCH </w:t>
      </w:r>
      <w:r w:rsidR="00C05A42" w:rsidRPr="00C031E0">
        <w:rPr>
          <w:rFonts w:asciiTheme="majorHAnsi" w:hAnsiTheme="majorHAnsi"/>
          <w:b/>
          <w:sz w:val="24"/>
          <w:szCs w:val="24"/>
        </w:rPr>
        <w:t>202</w:t>
      </w:r>
      <w:r w:rsidR="00C4246F" w:rsidRPr="00C031E0">
        <w:rPr>
          <w:rFonts w:asciiTheme="majorHAnsi" w:hAnsiTheme="majorHAnsi"/>
          <w:b/>
          <w:sz w:val="24"/>
          <w:szCs w:val="24"/>
        </w:rPr>
        <w:t>6</w:t>
      </w:r>
    </w:p>
    <w:p w14:paraId="77FEEB45" w14:textId="77777777" w:rsidR="00220D94" w:rsidRPr="00C031E0" w:rsidRDefault="00220D94" w:rsidP="00220D94">
      <w:pPr>
        <w:spacing w:after="0" w:line="240" w:lineRule="auto"/>
        <w:jc w:val="center"/>
        <w:rPr>
          <w:rFonts w:asciiTheme="majorHAnsi" w:hAnsiTheme="majorHAnsi"/>
          <w:b/>
          <w:sz w:val="24"/>
          <w:szCs w:val="24"/>
        </w:rPr>
      </w:pPr>
    </w:p>
    <w:p w14:paraId="0994A198" w14:textId="77777777"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sz w:val="24"/>
          <w:szCs w:val="24"/>
        </w:rPr>
        <w:t>To,</w:t>
      </w:r>
    </w:p>
    <w:p w14:paraId="2607EA82" w14:textId="77777777"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sz w:val="24"/>
          <w:szCs w:val="24"/>
        </w:rPr>
        <w:t>The Members,</w:t>
      </w:r>
    </w:p>
    <w:p w14:paraId="18BC501A" w14:textId="77777777" w:rsidR="00220D94" w:rsidRPr="00C031E0" w:rsidRDefault="009F77BA" w:rsidP="00220D94">
      <w:pPr>
        <w:spacing w:after="0" w:line="240" w:lineRule="auto"/>
        <w:jc w:val="both"/>
        <w:rPr>
          <w:rFonts w:asciiTheme="majorHAnsi" w:hAnsiTheme="majorHAnsi"/>
          <w:b/>
          <w:sz w:val="24"/>
          <w:szCs w:val="24"/>
        </w:rPr>
      </w:pPr>
      <w:r w:rsidRPr="00C031E0">
        <w:rPr>
          <w:rFonts w:asciiTheme="majorHAnsi" w:hAnsiTheme="majorHAnsi"/>
          <w:b/>
          <w:sz w:val="24"/>
          <w:szCs w:val="24"/>
        </w:rPr>
        <w:t>JAORA- NAYAGAON TOLL ROAD COMPANY PRIVATE LIMITED</w:t>
      </w:r>
    </w:p>
    <w:p w14:paraId="0B59A4E1" w14:textId="77777777"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sz w:val="24"/>
          <w:szCs w:val="24"/>
        </w:rPr>
        <w:t xml:space="preserve">SHANTI NAGAR CHOWK, NEAR PINK CITY, </w:t>
      </w:r>
    </w:p>
    <w:p w14:paraId="0916FE65" w14:textId="77777777"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sz w:val="24"/>
          <w:szCs w:val="24"/>
        </w:rPr>
        <w:t>RING ROAD, MUSAKHEDI,</w:t>
      </w:r>
    </w:p>
    <w:p w14:paraId="522A1413" w14:textId="77777777"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sz w:val="24"/>
          <w:szCs w:val="24"/>
        </w:rPr>
        <w:t xml:space="preserve">INDORE MP 452001 </w:t>
      </w:r>
    </w:p>
    <w:p w14:paraId="3350FD43" w14:textId="77777777" w:rsidR="00220D94" w:rsidRPr="00C031E0" w:rsidRDefault="00220D94" w:rsidP="00220D94">
      <w:pPr>
        <w:spacing w:after="0" w:line="240" w:lineRule="auto"/>
        <w:jc w:val="both"/>
        <w:rPr>
          <w:rFonts w:asciiTheme="majorHAnsi" w:hAnsiTheme="majorHAnsi"/>
          <w:sz w:val="24"/>
          <w:szCs w:val="24"/>
        </w:rPr>
      </w:pPr>
    </w:p>
    <w:p w14:paraId="4510BD72" w14:textId="06CCADEE"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sz w:val="24"/>
          <w:szCs w:val="24"/>
        </w:rPr>
        <w:t xml:space="preserve">I have conducted the secretarial audit of the compliance of applicable statutory provisions and the adherence to good corporate practices by </w:t>
      </w:r>
      <w:r w:rsidR="009F77BA" w:rsidRPr="00C031E0">
        <w:rPr>
          <w:rFonts w:asciiTheme="majorHAnsi" w:hAnsiTheme="majorHAnsi"/>
          <w:b/>
          <w:sz w:val="24"/>
          <w:szCs w:val="24"/>
        </w:rPr>
        <w:t xml:space="preserve">JAORA-NAYAGAON TOLL ROAD COMPANY PRIVATE </w:t>
      </w:r>
      <w:r w:rsidR="00065A84" w:rsidRPr="00C031E0">
        <w:rPr>
          <w:rFonts w:asciiTheme="majorHAnsi" w:hAnsiTheme="majorHAnsi"/>
          <w:b/>
          <w:sz w:val="24"/>
          <w:szCs w:val="24"/>
        </w:rPr>
        <w:t>LIMITED</w:t>
      </w:r>
      <w:r w:rsidR="00065A84" w:rsidRPr="00C031E0">
        <w:rPr>
          <w:rFonts w:asciiTheme="majorHAnsi" w:hAnsiTheme="majorHAnsi"/>
          <w:sz w:val="24"/>
          <w:szCs w:val="24"/>
        </w:rPr>
        <w:t xml:space="preserve"> (</w:t>
      </w:r>
      <w:r w:rsidR="00880B15" w:rsidRPr="00C031E0">
        <w:rPr>
          <w:rFonts w:asciiTheme="majorHAnsi" w:hAnsiTheme="majorHAnsi"/>
          <w:sz w:val="24"/>
          <w:szCs w:val="24"/>
        </w:rPr>
        <w:t>hereinafter called</w:t>
      </w:r>
      <w:r w:rsidR="009F77BA" w:rsidRPr="00C031E0">
        <w:rPr>
          <w:rFonts w:asciiTheme="majorHAnsi" w:hAnsiTheme="majorHAnsi"/>
          <w:sz w:val="24"/>
          <w:szCs w:val="24"/>
        </w:rPr>
        <w:t xml:space="preserve"> ’the Company</w:t>
      </w:r>
      <w:r w:rsidR="00065A84" w:rsidRPr="00C031E0">
        <w:rPr>
          <w:rFonts w:asciiTheme="majorHAnsi" w:hAnsiTheme="majorHAnsi"/>
          <w:sz w:val="24"/>
          <w:szCs w:val="24"/>
        </w:rPr>
        <w:t>’) having</w:t>
      </w:r>
      <w:r w:rsidR="009F77BA" w:rsidRPr="00C031E0">
        <w:rPr>
          <w:rFonts w:asciiTheme="majorHAnsi" w:hAnsiTheme="majorHAnsi"/>
          <w:sz w:val="24"/>
          <w:szCs w:val="24"/>
        </w:rPr>
        <w:t xml:space="preserve"> </w:t>
      </w:r>
      <w:r w:rsidR="00750C40">
        <w:rPr>
          <w:rFonts w:asciiTheme="majorHAnsi" w:hAnsiTheme="majorHAnsi"/>
          <w:sz w:val="24"/>
          <w:szCs w:val="24"/>
        </w:rPr>
        <w:t xml:space="preserve">        </w:t>
      </w:r>
      <w:r w:rsidR="00065A84" w:rsidRPr="00C031E0">
        <w:rPr>
          <w:rFonts w:asciiTheme="majorHAnsi" w:hAnsiTheme="majorHAnsi"/>
          <w:b/>
          <w:sz w:val="24"/>
          <w:szCs w:val="24"/>
        </w:rPr>
        <w:t>CIN: U</w:t>
      </w:r>
      <w:r w:rsidR="009F77BA" w:rsidRPr="00C031E0">
        <w:rPr>
          <w:rFonts w:asciiTheme="majorHAnsi" w:hAnsiTheme="majorHAnsi"/>
          <w:b/>
          <w:sz w:val="24"/>
          <w:szCs w:val="24"/>
        </w:rPr>
        <w:t>45203MP2007PTC019661</w:t>
      </w:r>
      <w:r w:rsidR="00400693" w:rsidRPr="00C031E0">
        <w:rPr>
          <w:rFonts w:asciiTheme="majorHAnsi" w:hAnsiTheme="majorHAnsi"/>
          <w:b/>
          <w:sz w:val="24"/>
          <w:szCs w:val="24"/>
        </w:rPr>
        <w:t>.</w:t>
      </w:r>
      <w:r w:rsidR="00065A84" w:rsidRPr="00C031E0">
        <w:rPr>
          <w:rFonts w:asciiTheme="majorHAnsi" w:hAnsiTheme="majorHAnsi"/>
          <w:b/>
          <w:sz w:val="24"/>
          <w:szCs w:val="24"/>
        </w:rPr>
        <w:t xml:space="preserve"> </w:t>
      </w:r>
      <w:r w:rsidRPr="00C031E0">
        <w:rPr>
          <w:rFonts w:asciiTheme="majorHAnsi" w:hAnsiTheme="majorHAnsi"/>
          <w:sz w:val="24"/>
          <w:szCs w:val="24"/>
        </w:rPr>
        <w:t xml:space="preserve">Secretarial Audit was conducted in a manner that provided me </w:t>
      </w:r>
      <w:r w:rsidR="00880B15" w:rsidRPr="00C031E0">
        <w:rPr>
          <w:rFonts w:asciiTheme="majorHAnsi" w:hAnsiTheme="majorHAnsi"/>
          <w:sz w:val="24"/>
          <w:szCs w:val="24"/>
        </w:rPr>
        <w:t>reasonable</w:t>
      </w:r>
      <w:r w:rsidRPr="00C031E0">
        <w:rPr>
          <w:rFonts w:asciiTheme="majorHAnsi" w:hAnsiTheme="majorHAnsi"/>
          <w:sz w:val="24"/>
          <w:szCs w:val="24"/>
        </w:rPr>
        <w:t xml:space="preserve"> basis for evaluating the Corporate Conducts/Statutory Compliances and expressing </w:t>
      </w:r>
      <w:r w:rsidR="00880B15" w:rsidRPr="00C031E0">
        <w:rPr>
          <w:rFonts w:asciiTheme="majorHAnsi" w:hAnsiTheme="majorHAnsi"/>
          <w:sz w:val="24"/>
          <w:szCs w:val="24"/>
        </w:rPr>
        <w:t>my Opinion</w:t>
      </w:r>
      <w:r w:rsidRPr="00C031E0">
        <w:rPr>
          <w:rFonts w:asciiTheme="majorHAnsi" w:hAnsiTheme="majorHAnsi"/>
          <w:sz w:val="24"/>
          <w:szCs w:val="24"/>
        </w:rPr>
        <w:t xml:space="preserve"> thereon. </w:t>
      </w:r>
    </w:p>
    <w:p w14:paraId="2E408A8B" w14:textId="77777777" w:rsidR="00220D94" w:rsidRPr="00C031E0" w:rsidRDefault="00220D94" w:rsidP="00220D94">
      <w:pPr>
        <w:spacing w:after="0" w:line="240" w:lineRule="auto"/>
        <w:jc w:val="both"/>
        <w:rPr>
          <w:rFonts w:asciiTheme="majorHAnsi" w:hAnsiTheme="majorHAnsi"/>
          <w:sz w:val="24"/>
          <w:szCs w:val="24"/>
        </w:rPr>
      </w:pPr>
    </w:p>
    <w:p w14:paraId="7D0FBEF3" w14:textId="604C60C0"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sz w:val="24"/>
          <w:szCs w:val="24"/>
        </w:rPr>
        <w:t xml:space="preserve">Based on my verification of the Company’s books, papers, minute books, forms and returns filed and other records maintained by the company and also the information provided by the Company, its officers, agents and authorized representatives during the conduct of secretarial audit, I hereby report that in my opinion, the company has, during the audit period covering the financial year ended on March 31, </w:t>
      </w:r>
      <w:r w:rsidR="00025159" w:rsidRPr="00C031E0">
        <w:rPr>
          <w:rFonts w:asciiTheme="majorHAnsi" w:hAnsiTheme="majorHAnsi"/>
          <w:sz w:val="24"/>
          <w:szCs w:val="24"/>
        </w:rPr>
        <w:t>202</w:t>
      </w:r>
      <w:r w:rsidR="00C4246F" w:rsidRPr="00C031E0">
        <w:rPr>
          <w:rFonts w:asciiTheme="majorHAnsi" w:hAnsiTheme="majorHAnsi"/>
          <w:sz w:val="24"/>
          <w:szCs w:val="24"/>
        </w:rPr>
        <w:t>6</w:t>
      </w:r>
      <w:r w:rsidRPr="00C031E0">
        <w:rPr>
          <w:rFonts w:asciiTheme="majorHAnsi" w:hAnsiTheme="majorHAnsi"/>
          <w:sz w:val="24"/>
          <w:szCs w:val="24"/>
        </w:rPr>
        <w:t xml:space="preserve"> complied with the statutory provisions listed hereunder and also that the Company has proper Board-processes and compliance-mechanism in place to the extent, in the manner and subject to the reporting made hereinafter:</w:t>
      </w:r>
    </w:p>
    <w:p w14:paraId="601D62EA" w14:textId="77777777" w:rsidR="00220D94" w:rsidRPr="00C031E0" w:rsidRDefault="00220D94" w:rsidP="00220D94">
      <w:pPr>
        <w:spacing w:after="0" w:line="240" w:lineRule="auto"/>
        <w:jc w:val="both"/>
        <w:rPr>
          <w:rFonts w:asciiTheme="majorHAnsi" w:hAnsiTheme="majorHAnsi"/>
          <w:sz w:val="24"/>
          <w:szCs w:val="24"/>
        </w:rPr>
      </w:pPr>
    </w:p>
    <w:p w14:paraId="6268A7E9" w14:textId="77777777"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b/>
          <w:sz w:val="24"/>
          <w:szCs w:val="24"/>
        </w:rPr>
        <w:t>I further report that</w:t>
      </w:r>
      <w:r w:rsidRPr="00C031E0">
        <w:rPr>
          <w:rFonts w:asciiTheme="majorHAnsi" w:hAnsiTheme="majorHAnsi"/>
          <w:sz w:val="24"/>
          <w:szCs w:val="24"/>
        </w:rPr>
        <w:t xml:space="preserve"> the compliance with the applicable laws is the responsibility of the Company and our report constitutes an independent opinion. Our report is neither an assurance of future viability of the Company nor a confirmation of efficient management by the Company.</w:t>
      </w:r>
    </w:p>
    <w:p w14:paraId="63FE8DFA" w14:textId="77777777" w:rsidR="00220D94" w:rsidRPr="00C031E0" w:rsidRDefault="00220D94" w:rsidP="00220D94">
      <w:pPr>
        <w:spacing w:after="0" w:line="240" w:lineRule="auto"/>
        <w:jc w:val="both"/>
        <w:rPr>
          <w:rFonts w:asciiTheme="majorHAnsi" w:hAnsiTheme="majorHAnsi"/>
          <w:sz w:val="24"/>
          <w:szCs w:val="24"/>
        </w:rPr>
      </w:pPr>
    </w:p>
    <w:p w14:paraId="5761A1D6" w14:textId="7681D197"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sz w:val="24"/>
          <w:szCs w:val="24"/>
        </w:rPr>
        <w:t>I have examined the books, papers, minute books, forms and returns filed and other records maintained by the Company for the financ</w:t>
      </w:r>
      <w:r w:rsidR="00BE1E81" w:rsidRPr="00C031E0">
        <w:rPr>
          <w:rFonts w:asciiTheme="majorHAnsi" w:hAnsiTheme="majorHAnsi"/>
          <w:sz w:val="24"/>
          <w:szCs w:val="24"/>
        </w:rPr>
        <w:t xml:space="preserve">ial </w:t>
      </w:r>
      <w:r w:rsidR="009E2047" w:rsidRPr="00C031E0">
        <w:rPr>
          <w:rFonts w:asciiTheme="majorHAnsi" w:hAnsiTheme="majorHAnsi"/>
          <w:sz w:val="24"/>
          <w:szCs w:val="24"/>
        </w:rPr>
        <w:t xml:space="preserve">year ended on March 31, </w:t>
      </w:r>
      <w:r w:rsidR="00025159" w:rsidRPr="00C031E0">
        <w:rPr>
          <w:rFonts w:asciiTheme="majorHAnsi" w:hAnsiTheme="majorHAnsi"/>
          <w:sz w:val="24"/>
          <w:szCs w:val="24"/>
        </w:rPr>
        <w:t>202</w:t>
      </w:r>
      <w:r w:rsidR="008D193C" w:rsidRPr="00C031E0">
        <w:rPr>
          <w:rFonts w:asciiTheme="majorHAnsi" w:hAnsiTheme="majorHAnsi"/>
          <w:sz w:val="24"/>
          <w:szCs w:val="24"/>
        </w:rPr>
        <w:t>6</w:t>
      </w:r>
      <w:r w:rsidRPr="00C031E0">
        <w:rPr>
          <w:rFonts w:asciiTheme="majorHAnsi" w:hAnsiTheme="majorHAnsi"/>
          <w:sz w:val="24"/>
          <w:szCs w:val="24"/>
        </w:rPr>
        <w:t xml:space="preserve"> according to the provisions of:</w:t>
      </w:r>
    </w:p>
    <w:p w14:paraId="578A668F" w14:textId="77777777" w:rsidR="00074C85" w:rsidRPr="00C031E0" w:rsidRDefault="00074C85" w:rsidP="00220D94">
      <w:pPr>
        <w:spacing w:after="0" w:line="240" w:lineRule="auto"/>
        <w:jc w:val="both"/>
        <w:rPr>
          <w:rFonts w:asciiTheme="majorHAnsi" w:hAnsiTheme="majorHAnsi"/>
          <w:sz w:val="24"/>
          <w:szCs w:val="24"/>
        </w:rPr>
      </w:pPr>
    </w:p>
    <w:p w14:paraId="738D514A" w14:textId="77777777" w:rsidR="00220D94" w:rsidRPr="00C031E0" w:rsidRDefault="00220D94" w:rsidP="00220D94">
      <w:pPr>
        <w:pStyle w:val="ListParagraph"/>
        <w:numPr>
          <w:ilvl w:val="0"/>
          <w:numId w:val="1"/>
        </w:numPr>
        <w:spacing w:after="0" w:line="240" w:lineRule="auto"/>
        <w:ind w:left="567" w:hanging="283"/>
        <w:jc w:val="both"/>
        <w:rPr>
          <w:rFonts w:asciiTheme="majorHAnsi" w:hAnsiTheme="majorHAnsi"/>
          <w:sz w:val="24"/>
          <w:szCs w:val="24"/>
        </w:rPr>
      </w:pPr>
      <w:r w:rsidRPr="00C031E0">
        <w:rPr>
          <w:rFonts w:asciiTheme="majorHAnsi" w:hAnsiTheme="majorHAnsi"/>
          <w:sz w:val="24"/>
          <w:szCs w:val="24"/>
        </w:rPr>
        <w:t>The Companies Act, 2013 (the Act) and the rules made there under;</w:t>
      </w:r>
    </w:p>
    <w:p w14:paraId="0F747FD1" w14:textId="77777777" w:rsidR="00BE1E81" w:rsidRPr="00C031E0" w:rsidRDefault="00BE1E81" w:rsidP="00BE1E81">
      <w:pPr>
        <w:pStyle w:val="ListParagraph"/>
        <w:spacing w:after="0" w:line="240" w:lineRule="auto"/>
        <w:ind w:left="567"/>
        <w:jc w:val="both"/>
        <w:rPr>
          <w:rFonts w:asciiTheme="majorHAnsi" w:hAnsiTheme="majorHAnsi"/>
          <w:sz w:val="24"/>
          <w:szCs w:val="24"/>
        </w:rPr>
      </w:pPr>
    </w:p>
    <w:p w14:paraId="03583931" w14:textId="77777777" w:rsidR="00220D94" w:rsidRPr="00C031E0" w:rsidRDefault="00220D94" w:rsidP="00220D94">
      <w:pPr>
        <w:pStyle w:val="ListParagraph"/>
        <w:numPr>
          <w:ilvl w:val="0"/>
          <w:numId w:val="1"/>
        </w:numPr>
        <w:spacing w:after="0" w:line="240" w:lineRule="auto"/>
        <w:ind w:left="567" w:hanging="283"/>
        <w:jc w:val="both"/>
        <w:rPr>
          <w:rFonts w:asciiTheme="majorHAnsi" w:hAnsiTheme="majorHAnsi"/>
          <w:sz w:val="24"/>
          <w:szCs w:val="24"/>
        </w:rPr>
      </w:pPr>
      <w:r w:rsidRPr="00C031E0">
        <w:rPr>
          <w:rFonts w:asciiTheme="majorHAnsi" w:hAnsiTheme="majorHAnsi"/>
          <w:sz w:val="24"/>
          <w:szCs w:val="24"/>
        </w:rPr>
        <w:t>The Securities Contracts (Regulation) Act, 1956 (‘SCRA’) and the rules made there under;</w:t>
      </w:r>
    </w:p>
    <w:p w14:paraId="3155F841" w14:textId="77777777" w:rsidR="00220D94" w:rsidRPr="00C031E0" w:rsidRDefault="00220D94" w:rsidP="00220D94">
      <w:pPr>
        <w:pStyle w:val="ListParagraph"/>
        <w:spacing w:after="0" w:line="240" w:lineRule="auto"/>
        <w:ind w:left="567"/>
        <w:jc w:val="both"/>
        <w:rPr>
          <w:rFonts w:asciiTheme="majorHAnsi" w:hAnsiTheme="majorHAnsi"/>
          <w:b/>
          <w:sz w:val="24"/>
          <w:szCs w:val="24"/>
        </w:rPr>
      </w:pPr>
    </w:p>
    <w:p w14:paraId="4A21AB08" w14:textId="77777777" w:rsidR="00220D94" w:rsidRPr="00C031E0" w:rsidRDefault="00220D94" w:rsidP="00220D94">
      <w:pPr>
        <w:pStyle w:val="ListParagraph"/>
        <w:numPr>
          <w:ilvl w:val="0"/>
          <w:numId w:val="1"/>
        </w:numPr>
        <w:spacing w:after="0" w:line="240" w:lineRule="auto"/>
        <w:ind w:left="567" w:hanging="283"/>
        <w:jc w:val="both"/>
        <w:rPr>
          <w:rFonts w:asciiTheme="majorHAnsi" w:hAnsiTheme="majorHAnsi"/>
          <w:sz w:val="24"/>
          <w:szCs w:val="24"/>
        </w:rPr>
      </w:pPr>
      <w:r w:rsidRPr="00C031E0">
        <w:rPr>
          <w:rFonts w:asciiTheme="majorHAnsi" w:hAnsiTheme="majorHAnsi"/>
          <w:sz w:val="24"/>
          <w:szCs w:val="24"/>
        </w:rPr>
        <w:t>The Depositories Act, 1996 and the Regulations and Bye-laws Framed there under</w:t>
      </w:r>
    </w:p>
    <w:p w14:paraId="63EDCCE7" w14:textId="77777777" w:rsidR="00220D94" w:rsidRPr="00C031E0" w:rsidRDefault="00220D94" w:rsidP="007B3E5E">
      <w:pPr>
        <w:spacing w:after="0" w:line="240" w:lineRule="auto"/>
        <w:jc w:val="both"/>
        <w:rPr>
          <w:rFonts w:asciiTheme="majorHAnsi" w:hAnsiTheme="majorHAnsi"/>
          <w:b/>
          <w:color w:val="FF0000"/>
          <w:sz w:val="24"/>
          <w:szCs w:val="24"/>
        </w:rPr>
      </w:pPr>
    </w:p>
    <w:p w14:paraId="40AB27EA" w14:textId="28AFE939" w:rsidR="00220D94" w:rsidRPr="00C031E0" w:rsidRDefault="00404391" w:rsidP="00065A84">
      <w:pPr>
        <w:pStyle w:val="ListParagraph"/>
        <w:numPr>
          <w:ilvl w:val="0"/>
          <w:numId w:val="1"/>
        </w:numPr>
        <w:spacing w:after="0" w:line="240" w:lineRule="auto"/>
        <w:ind w:left="567" w:hanging="283"/>
        <w:jc w:val="both"/>
        <w:rPr>
          <w:rFonts w:asciiTheme="majorHAnsi" w:hAnsiTheme="majorHAnsi"/>
          <w:color w:val="000000" w:themeColor="text1"/>
          <w:sz w:val="24"/>
          <w:szCs w:val="24"/>
        </w:rPr>
      </w:pPr>
      <w:r w:rsidRPr="00C031E0">
        <w:rPr>
          <w:rFonts w:asciiTheme="majorHAnsi" w:hAnsiTheme="majorHAnsi"/>
          <w:color w:val="000000" w:themeColor="text1"/>
          <w:sz w:val="24"/>
          <w:szCs w:val="24"/>
        </w:rPr>
        <w:lastRenderedPageBreak/>
        <w:t>Foreign Exchange Management Act, 1999 and the rules and regulations made there under to extent of Foreign Direct Investment, Overseas Direct Investment and External Commercial borrowings</w:t>
      </w:r>
    </w:p>
    <w:p w14:paraId="01272177" w14:textId="77777777" w:rsidR="000D20E3" w:rsidRPr="00C031E0" w:rsidRDefault="000D20E3">
      <w:pPr>
        <w:spacing w:after="0" w:line="240" w:lineRule="auto"/>
        <w:jc w:val="both"/>
        <w:rPr>
          <w:rFonts w:asciiTheme="majorHAnsi" w:hAnsiTheme="majorHAnsi"/>
          <w:sz w:val="24"/>
          <w:szCs w:val="24"/>
        </w:rPr>
      </w:pPr>
    </w:p>
    <w:p w14:paraId="672F064E" w14:textId="30DF5A14" w:rsidR="000D20E3" w:rsidRPr="00C031E0" w:rsidRDefault="007E77A4">
      <w:pPr>
        <w:spacing w:after="0" w:line="240" w:lineRule="auto"/>
        <w:jc w:val="both"/>
        <w:rPr>
          <w:rFonts w:asciiTheme="majorHAnsi" w:hAnsiTheme="majorHAnsi"/>
          <w:sz w:val="24"/>
          <w:szCs w:val="24"/>
        </w:rPr>
      </w:pPr>
      <w:r w:rsidRPr="00C031E0">
        <w:rPr>
          <w:rFonts w:asciiTheme="majorHAnsi" w:hAnsiTheme="majorHAnsi" w:cstheme="minorHAnsi"/>
          <w:sz w:val="24"/>
          <w:szCs w:val="24"/>
        </w:rPr>
        <w:t>"The provisions of FEMA and Rules thereunder are not applicable since there was no Foreign Direct Investment, Overseas Direct Investment, External Commercial Borrowings, or foreign equity holdings during the period under review. However, the 21.84% equity stake previously held by a Foreign Capital Venture Investor was fully disinvested by the foreign entity prior to the current review period, resulting in zero foreign shareholding. The Company regularly files the FLA Return under the RBI provisions, and the FLA Return for FY 2025-26 was filed on 09th July, 2026."</w:t>
      </w:r>
    </w:p>
    <w:p w14:paraId="1211CBBC" w14:textId="14E5E3CF" w:rsidR="00220D94" w:rsidRPr="00C031E0" w:rsidRDefault="00220D94" w:rsidP="00220D94">
      <w:pPr>
        <w:pStyle w:val="ListParagraph"/>
        <w:numPr>
          <w:ilvl w:val="0"/>
          <w:numId w:val="1"/>
        </w:numPr>
        <w:spacing w:after="0" w:line="240" w:lineRule="auto"/>
        <w:ind w:left="567" w:hanging="207"/>
        <w:jc w:val="both"/>
        <w:rPr>
          <w:rFonts w:asciiTheme="majorHAnsi" w:hAnsiTheme="majorHAnsi"/>
          <w:sz w:val="24"/>
          <w:szCs w:val="24"/>
        </w:rPr>
      </w:pPr>
      <w:r w:rsidRPr="00C031E0">
        <w:rPr>
          <w:rFonts w:asciiTheme="majorHAnsi" w:hAnsiTheme="majorHAnsi"/>
          <w:sz w:val="24"/>
          <w:szCs w:val="24"/>
        </w:rPr>
        <w:t>The following Regulations and Guidelines prescribed under the Securities and Exchange Board of India Act, 1992 (‘SEBI Act’</w:t>
      </w:r>
      <w:r w:rsidR="00E50E3B" w:rsidRPr="00C031E0">
        <w:rPr>
          <w:rFonts w:asciiTheme="majorHAnsi" w:hAnsiTheme="majorHAnsi"/>
          <w:sz w:val="24"/>
          <w:szCs w:val="24"/>
        </w:rPr>
        <w:t>): -</w:t>
      </w:r>
      <w:r w:rsidRPr="00C031E0">
        <w:rPr>
          <w:rFonts w:asciiTheme="majorHAnsi" w:hAnsiTheme="majorHAnsi"/>
          <w:sz w:val="24"/>
          <w:szCs w:val="24"/>
        </w:rPr>
        <w:t xml:space="preserve"> The </w:t>
      </w:r>
      <w:r w:rsidR="00880B15" w:rsidRPr="00C031E0">
        <w:rPr>
          <w:rFonts w:asciiTheme="majorHAnsi" w:hAnsiTheme="majorHAnsi"/>
          <w:sz w:val="24"/>
          <w:szCs w:val="24"/>
        </w:rPr>
        <w:t>Company is</w:t>
      </w:r>
      <w:r w:rsidR="006E639F" w:rsidRPr="00C031E0">
        <w:rPr>
          <w:rFonts w:asciiTheme="majorHAnsi" w:hAnsiTheme="majorHAnsi"/>
          <w:sz w:val="24"/>
          <w:szCs w:val="24"/>
        </w:rPr>
        <w:t xml:space="preserve"> </w:t>
      </w:r>
      <w:r w:rsidRPr="00C031E0">
        <w:rPr>
          <w:rFonts w:asciiTheme="majorHAnsi" w:hAnsiTheme="majorHAnsi"/>
          <w:sz w:val="24"/>
          <w:szCs w:val="24"/>
        </w:rPr>
        <w:t>a</w:t>
      </w:r>
      <w:r w:rsidR="006E639F" w:rsidRPr="00C031E0">
        <w:rPr>
          <w:rFonts w:asciiTheme="majorHAnsi" w:hAnsiTheme="majorHAnsi"/>
          <w:sz w:val="24"/>
          <w:szCs w:val="24"/>
        </w:rPr>
        <w:t>n</w:t>
      </w:r>
      <w:r w:rsidRPr="00C031E0">
        <w:rPr>
          <w:rFonts w:asciiTheme="majorHAnsi" w:hAnsiTheme="majorHAnsi"/>
          <w:sz w:val="24"/>
          <w:szCs w:val="24"/>
        </w:rPr>
        <w:t xml:space="preserve"> unlisted Company</w:t>
      </w:r>
      <w:r w:rsidR="00750C40">
        <w:rPr>
          <w:rFonts w:asciiTheme="majorHAnsi" w:hAnsiTheme="majorHAnsi"/>
          <w:sz w:val="24"/>
          <w:szCs w:val="24"/>
        </w:rPr>
        <w:t>.</w:t>
      </w:r>
      <w:r w:rsidRPr="00C031E0">
        <w:rPr>
          <w:rFonts w:asciiTheme="majorHAnsi" w:hAnsiTheme="majorHAnsi"/>
          <w:sz w:val="24"/>
          <w:szCs w:val="24"/>
        </w:rPr>
        <w:t xml:space="preserve"> </w:t>
      </w:r>
    </w:p>
    <w:p w14:paraId="4FC1A644" w14:textId="77777777" w:rsidR="00FD3FE4" w:rsidRPr="00C031E0" w:rsidRDefault="00FD3FE4">
      <w:pPr>
        <w:spacing w:after="0" w:line="240" w:lineRule="auto"/>
        <w:ind w:left="567"/>
        <w:jc w:val="both"/>
        <w:rPr>
          <w:rFonts w:asciiTheme="majorHAnsi" w:hAnsiTheme="majorHAnsi"/>
          <w:sz w:val="24"/>
          <w:szCs w:val="24"/>
        </w:rPr>
      </w:pPr>
    </w:p>
    <w:p w14:paraId="39515D45" w14:textId="77777777" w:rsidR="00220D94" w:rsidRPr="00C031E0" w:rsidRDefault="00220D94" w:rsidP="00220D94">
      <w:pPr>
        <w:pStyle w:val="ListParagraph"/>
        <w:numPr>
          <w:ilvl w:val="0"/>
          <w:numId w:val="2"/>
        </w:numPr>
        <w:spacing w:after="0" w:line="240" w:lineRule="auto"/>
        <w:ind w:left="993" w:hanging="426"/>
        <w:jc w:val="both"/>
        <w:rPr>
          <w:rFonts w:asciiTheme="majorHAnsi" w:hAnsiTheme="majorHAnsi"/>
          <w:sz w:val="24"/>
          <w:szCs w:val="24"/>
        </w:rPr>
      </w:pPr>
      <w:r w:rsidRPr="00C031E0">
        <w:rPr>
          <w:rFonts w:asciiTheme="majorHAnsi" w:hAnsiTheme="majorHAnsi"/>
          <w:sz w:val="24"/>
          <w:szCs w:val="24"/>
        </w:rPr>
        <w:t xml:space="preserve">The Securities and Exchange Board of India (Substantial Acquisition of Shares and Takeovers) Regulations, 2011; </w:t>
      </w:r>
    </w:p>
    <w:p w14:paraId="0173F15E" w14:textId="77777777" w:rsidR="00220D94" w:rsidRPr="00C031E0" w:rsidRDefault="00220D94" w:rsidP="00220D94">
      <w:pPr>
        <w:pStyle w:val="ListParagraph"/>
        <w:spacing w:after="0" w:line="240" w:lineRule="auto"/>
        <w:ind w:left="993"/>
        <w:jc w:val="both"/>
        <w:rPr>
          <w:rFonts w:asciiTheme="majorHAnsi" w:hAnsiTheme="majorHAnsi"/>
          <w:sz w:val="24"/>
          <w:szCs w:val="24"/>
        </w:rPr>
      </w:pPr>
    </w:p>
    <w:p w14:paraId="57FF59B2" w14:textId="7471DCE6" w:rsidR="00220D94" w:rsidRPr="00C031E0" w:rsidRDefault="00245EAD" w:rsidP="00220D94">
      <w:pPr>
        <w:pStyle w:val="ListParagraph"/>
        <w:numPr>
          <w:ilvl w:val="0"/>
          <w:numId w:val="2"/>
        </w:numPr>
        <w:spacing w:after="0" w:line="240" w:lineRule="auto"/>
        <w:ind w:left="993" w:hanging="426"/>
        <w:jc w:val="both"/>
        <w:rPr>
          <w:rFonts w:asciiTheme="majorHAnsi" w:hAnsiTheme="majorHAnsi"/>
          <w:sz w:val="24"/>
          <w:szCs w:val="24"/>
        </w:rPr>
      </w:pPr>
      <w:r w:rsidRPr="00467E7F">
        <w:rPr>
          <w:rFonts w:asciiTheme="majorHAnsi" w:hAnsiTheme="majorHAnsi"/>
          <w:sz w:val="24"/>
          <w:szCs w:val="24"/>
        </w:rPr>
        <w:t xml:space="preserve">The Securities and Exchange Board of India (Prohibition of Insider Trading) Regulations, </w:t>
      </w:r>
      <w:r w:rsidRPr="00467E7F">
        <w:rPr>
          <w:rStyle w:val="Strong"/>
          <w:rFonts w:asciiTheme="majorHAnsi" w:hAnsiTheme="majorHAnsi"/>
          <w:sz w:val="24"/>
          <w:szCs w:val="24"/>
        </w:rPr>
        <w:t>2015</w:t>
      </w:r>
      <w:r w:rsidR="00750C40">
        <w:rPr>
          <w:rStyle w:val="Strong"/>
          <w:rFonts w:asciiTheme="majorHAnsi" w:hAnsiTheme="majorHAnsi"/>
          <w:sz w:val="24"/>
          <w:szCs w:val="24"/>
        </w:rPr>
        <w:t xml:space="preserve"> </w:t>
      </w:r>
      <w:r w:rsidR="00220D94" w:rsidRPr="00C031E0">
        <w:rPr>
          <w:rFonts w:asciiTheme="majorHAnsi" w:hAnsiTheme="majorHAnsi"/>
          <w:sz w:val="24"/>
          <w:szCs w:val="24"/>
        </w:rPr>
        <w:t xml:space="preserve">; </w:t>
      </w:r>
    </w:p>
    <w:p w14:paraId="7A20E47E" w14:textId="77777777" w:rsidR="00220D94" w:rsidRPr="00C031E0" w:rsidRDefault="00220D94" w:rsidP="00220D94">
      <w:pPr>
        <w:pStyle w:val="ListParagraph"/>
        <w:spacing w:after="0" w:line="240" w:lineRule="auto"/>
        <w:ind w:left="993"/>
        <w:jc w:val="both"/>
        <w:rPr>
          <w:rFonts w:asciiTheme="majorHAnsi" w:hAnsiTheme="majorHAnsi"/>
          <w:sz w:val="24"/>
          <w:szCs w:val="24"/>
        </w:rPr>
      </w:pPr>
    </w:p>
    <w:p w14:paraId="5AEAB17B" w14:textId="24ADC036" w:rsidR="00220D94" w:rsidRPr="00C031E0" w:rsidRDefault="00245EAD" w:rsidP="00220D94">
      <w:pPr>
        <w:pStyle w:val="ListParagraph"/>
        <w:numPr>
          <w:ilvl w:val="0"/>
          <w:numId w:val="2"/>
        </w:numPr>
        <w:spacing w:after="0" w:line="240" w:lineRule="auto"/>
        <w:ind w:left="993" w:hanging="426"/>
        <w:jc w:val="both"/>
        <w:rPr>
          <w:rFonts w:asciiTheme="majorHAnsi" w:hAnsiTheme="majorHAnsi"/>
          <w:sz w:val="24"/>
          <w:szCs w:val="24"/>
        </w:rPr>
      </w:pPr>
      <w:r w:rsidRPr="00467E7F">
        <w:rPr>
          <w:rFonts w:asciiTheme="majorHAnsi" w:hAnsiTheme="majorHAnsi"/>
          <w:sz w:val="24"/>
          <w:szCs w:val="24"/>
        </w:rPr>
        <w:t xml:space="preserve">The Securities and Exchange Board of India (Issue of Capital and Disclosure Requirements) Regulations, </w:t>
      </w:r>
      <w:r w:rsidRPr="00467E7F">
        <w:rPr>
          <w:rStyle w:val="Strong"/>
          <w:rFonts w:asciiTheme="majorHAnsi" w:hAnsiTheme="majorHAnsi"/>
          <w:sz w:val="24"/>
          <w:szCs w:val="24"/>
        </w:rPr>
        <w:t>2018</w:t>
      </w:r>
      <w:r w:rsidR="00750C40">
        <w:rPr>
          <w:rStyle w:val="Strong"/>
          <w:rFonts w:asciiTheme="majorHAnsi" w:hAnsiTheme="majorHAnsi"/>
          <w:sz w:val="24"/>
          <w:szCs w:val="24"/>
        </w:rPr>
        <w:t xml:space="preserve"> </w:t>
      </w:r>
      <w:r w:rsidR="00220D94" w:rsidRPr="00C031E0">
        <w:rPr>
          <w:rFonts w:asciiTheme="majorHAnsi" w:hAnsiTheme="majorHAnsi"/>
          <w:sz w:val="24"/>
          <w:szCs w:val="24"/>
        </w:rPr>
        <w:t xml:space="preserve">; </w:t>
      </w:r>
    </w:p>
    <w:p w14:paraId="4F7F0E98" w14:textId="77777777" w:rsidR="00C31F2F" w:rsidRPr="00C031E0" w:rsidRDefault="00C31F2F">
      <w:pPr>
        <w:pStyle w:val="ListParagraph"/>
        <w:spacing w:after="0" w:line="240" w:lineRule="auto"/>
        <w:ind w:left="993"/>
        <w:jc w:val="both"/>
        <w:rPr>
          <w:rFonts w:asciiTheme="majorHAnsi" w:hAnsiTheme="majorHAnsi"/>
          <w:sz w:val="24"/>
          <w:szCs w:val="24"/>
        </w:rPr>
      </w:pPr>
    </w:p>
    <w:p w14:paraId="6B0A0B9A" w14:textId="38B3AD56" w:rsidR="004C3B4D" w:rsidRPr="00C031E0" w:rsidRDefault="00245EAD" w:rsidP="00065A84">
      <w:pPr>
        <w:pStyle w:val="ListParagraph"/>
        <w:numPr>
          <w:ilvl w:val="0"/>
          <w:numId w:val="2"/>
        </w:numPr>
        <w:spacing w:after="0" w:line="240" w:lineRule="auto"/>
        <w:ind w:left="993" w:hanging="426"/>
        <w:jc w:val="both"/>
        <w:rPr>
          <w:rFonts w:asciiTheme="majorHAnsi" w:hAnsiTheme="majorHAnsi"/>
          <w:sz w:val="24"/>
          <w:szCs w:val="24"/>
        </w:rPr>
      </w:pPr>
      <w:r w:rsidRPr="00467E7F">
        <w:rPr>
          <w:rFonts w:asciiTheme="majorHAnsi" w:hAnsiTheme="majorHAnsi"/>
          <w:sz w:val="24"/>
          <w:szCs w:val="24"/>
        </w:rPr>
        <w:t xml:space="preserve">The Securities and Exchange Board of India (Share Based Employee Benefits and Sweat Equity) Regulations, </w:t>
      </w:r>
      <w:r w:rsidRPr="00467E7F">
        <w:rPr>
          <w:rStyle w:val="Strong"/>
          <w:rFonts w:asciiTheme="majorHAnsi" w:hAnsiTheme="majorHAnsi"/>
          <w:sz w:val="24"/>
          <w:szCs w:val="24"/>
        </w:rPr>
        <w:t>2021</w:t>
      </w:r>
      <w:r w:rsidR="00750C40">
        <w:rPr>
          <w:rStyle w:val="Strong"/>
          <w:rFonts w:asciiTheme="majorHAnsi" w:hAnsiTheme="majorHAnsi"/>
          <w:sz w:val="24"/>
          <w:szCs w:val="24"/>
        </w:rPr>
        <w:t xml:space="preserve"> </w:t>
      </w:r>
      <w:r w:rsidR="00220D94" w:rsidRPr="00C031E0">
        <w:rPr>
          <w:rFonts w:asciiTheme="majorHAnsi" w:hAnsiTheme="majorHAnsi"/>
          <w:sz w:val="24"/>
          <w:szCs w:val="24"/>
        </w:rPr>
        <w:t xml:space="preserve">; </w:t>
      </w:r>
    </w:p>
    <w:p w14:paraId="7B6C0236" w14:textId="77777777" w:rsidR="000D20E3" w:rsidRPr="00C031E0" w:rsidRDefault="000D20E3">
      <w:pPr>
        <w:spacing w:after="0" w:line="240" w:lineRule="auto"/>
        <w:jc w:val="both"/>
        <w:rPr>
          <w:rFonts w:asciiTheme="majorHAnsi" w:hAnsiTheme="majorHAnsi"/>
          <w:sz w:val="24"/>
          <w:szCs w:val="24"/>
        </w:rPr>
      </w:pPr>
    </w:p>
    <w:p w14:paraId="799DC7C7" w14:textId="600D8E49" w:rsidR="00220D94" w:rsidRPr="00C031E0" w:rsidRDefault="00245EAD" w:rsidP="00220D94">
      <w:pPr>
        <w:pStyle w:val="ListParagraph"/>
        <w:numPr>
          <w:ilvl w:val="0"/>
          <w:numId w:val="2"/>
        </w:numPr>
        <w:spacing w:after="0" w:line="240" w:lineRule="auto"/>
        <w:ind w:left="993" w:hanging="426"/>
        <w:jc w:val="both"/>
        <w:rPr>
          <w:rFonts w:asciiTheme="majorHAnsi" w:hAnsiTheme="majorHAnsi"/>
          <w:sz w:val="24"/>
          <w:szCs w:val="24"/>
        </w:rPr>
      </w:pPr>
      <w:r w:rsidRPr="00467E7F">
        <w:rPr>
          <w:rFonts w:asciiTheme="majorHAnsi" w:hAnsiTheme="majorHAnsi"/>
          <w:sz w:val="24"/>
          <w:szCs w:val="24"/>
        </w:rPr>
        <w:t xml:space="preserve">The Securities and Exchange Board of India (Issue and Listing of Non-Convertible Securities) Regulations, </w:t>
      </w:r>
      <w:r w:rsidRPr="00467E7F">
        <w:rPr>
          <w:rStyle w:val="Strong"/>
          <w:rFonts w:asciiTheme="majorHAnsi" w:hAnsiTheme="majorHAnsi"/>
          <w:sz w:val="24"/>
          <w:szCs w:val="24"/>
        </w:rPr>
        <w:t>2021</w:t>
      </w:r>
      <w:r w:rsidR="00750C40">
        <w:rPr>
          <w:rStyle w:val="Strong"/>
          <w:rFonts w:asciiTheme="majorHAnsi" w:hAnsiTheme="majorHAnsi"/>
          <w:sz w:val="24"/>
          <w:szCs w:val="24"/>
        </w:rPr>
        <w:t xml:space="preserve"> </w:t>
      </w:r>
      <w:r w:rsidR="00220D94" w:rsidRPr="00C031E0">
        <w:rPr>
          <w:rFonts w:asciiTheme="majorHAnsi" w:hAnsiTheme="majorHAnsi"/>
          <w:sz w:val="24"/>
          <w:szCs w:val="24"/>
        </w:rPr>
        <w:t xml:space="preserve">; </w:t>
      </w:r>
    </w:p>
    <w:p w14:paraId="3506085E" w14:textId="77777777" w:rsidR="00220D94" w:rsidRPr="00C031E0" w:rsidRDefault="00220D94" w:rsidP="00220D94">
      <w:pPr>
        <w:pStyle w:val="ListParagraph"/>
        <w:spacing w:after="0" w:line="240" w:lineRule="auto"/>
        <w:ind w:left="993"/>
        <w:jc w:val="both"/>
        <w:rPr>
          <w:rFonts w:asciiTheme="majorHAnsi" w:hAnsiTheme="majorHAnsi"/>
          <w:sz w:val="24"/>
          <w:szCs w:val="24"/>
        </w:rPr>
      </w:pPr>
    </w:p>
    <w:p w14:paraId="437BC75A" w14:textId="77777777" w:rsidR="00220D94" w:rsidRPr="00C031E0" w:rsidRDefault="00220D94" w:rsidP="00220D94">
      <w:pPr>
        <w:pStyle w:val="ListParagraph"/>
        <w:numPr>
          <w:ilvl w:val="0"/>
          <w:numId w:val="2"/>
        </w:numPr>
        <w:spacing w:after="0" w:line="240" w:lineRule="auto"/>
        <w:ind w:left="993" w:hanging="426"/>
        <w:jc w:val="both"/>
        <w:rPr>
          <w:rFonts w:asciiTheme="majorHAnsi" w:hAnsiTheme="majorHAnsi"/>
          <w:sz w:val="24"/>
          <w:szCs w:val="24"/>
        </w:rPr>
      </w:pPr>
      <w:r w:rsidRPr="00C031E0">
        <w:rPr>
          <w:rFonts w:asciiTheme="majorHAnsi" w:hAnsiTheme="majorHAnsi"/>
          <w:sz w:val="24"/>
          <w:szCs w:val="24"/>
        </w:rPr>
        <w:t xml:space="preserve">The Securities and Exchange Board of India (Registrars to an Issue and Share Transfer Agents) Regulations, 1993 regarding the Companies Act and dealing with client; </w:t>
      </w:r>
    </w:p>
    <w:p w14:paraId="7E9BB34A" w14:textId="77777777" w:rsidR="00220D94" w:rsidRPr="00C031E0" w:rsidRDefault="00220D94" w:rsidP="00220D94">
      <w:pPr>
        <w:pStyle w:val="ListParagraph"/>
        <w:spacing w:after="0" w:line="240" w:lineRule="auto"/>
        <w:ind w:left="993"/>
        <w:jc w:val="both"/>
        <w:rPr>
          <w:rFonts w:asciiTheme="majorHAnsi" w:hAnsiTheme="majorHAnsi"/>
          <w:sz w:val="24"/>
          <w:szCs w:val="24"/>
        </w:rPr>
      </w:pPr>
    </w:p>
    <w:p w14:paraId="363A17CB" w14:textId="031882C1" w:rsidR="00220D94" w:rsidRPr="00C031E0" w:rsidRDefault="00245EAD" w:rsidP="00220D94">
      <w:pPr>
        <w:pStyle w:val="ListParagraph"/>
        <w:numPr>
          <w:ilvl w:val="0"/>
          <w:numId w:val="2"/>
        </w:numPr>
        <w:spacing w:after="0" w:line="240" w:lineRule="auto"/>
        <w:ind w:left="993" w:hanging="426"/>
        <w:jc w:val="both"/>
        <w:rPr>
          <w:rFonts w:asciiTheme="majorHAnsi" w:hAnsiTheme="majorHAnsi"/>
          <w:sz w:val="24"/>
          <w:szCs w:val="24"/>
        </w:rPr>
      </w:pPr>
      <w:r w:rsidRPr="00467E7F">
        <w:rPr>
          <w:rFonts w:asciiTheme="majorHAnsi" w:hAnsiTheme="majorHAnsi"/>
          <w:sz w:val="24"/>
          <w:szCs w:val="24"/>
        </w:rPr>
        <w:t xml:space="preserve">The Securities and Exchange Board of India (Delisting of Equity Shares) Regulations, </w:t>
      </w:r>
      <w:r w:rsidRPr="00467E7F">
        <w:rPr>
          <w:rStyle w:val="Strong"/>
          <w:rFonts w:asciiTheme="majorHAnsi" w:hAnsiTheme="majorHAnsi"/>
          <w:sz w:val="24"/>
          <w:szCs w:val="24"/>
        </w:rPr>
        <w:t>2021</w:t>
      </w:r>
      <w:r w:rsidR="00750C40">
        <w:rPr>
          <w:rStyle w:val="Strong"/>
          <w:rFonts w:asciiTheme="majorHAnsi" w:hAnsiTheme="majorHAnsi"/>
          <w:sz w:val="24"/>
          <w:szCs w:val="24"/>
        </w:rPr>
        <w:t xml:space="preserve"> </w:t>
      </w:r>
      <w:r w:rsidR="00220D94" w:rsidRPr="00C031E0">
        <w:rPr>
          <w:rFonts w:asciiTheme="majorHAnsi" w:hAnsiTheme="majorHAnsi"/>
          <w:sz w:val="24"/>
          <w:szCs w:val="24"/>
        </w:rPr>
        <w:t xml:space="preserve">; </w:t>
      </w:r>
    </w:p>
    <w:p w14:paraId="6DAF8E9A" w14:textId="77777777" w:rsidR="00220D94" w:rsidRPr="00C031E0" w:rsidRDefault="00220D94" w:rsidP="00220D94">
      <w:pPr>
        <w:pStyle w:val="ListParagraph"/>
        <w:spacing w:after="0" w:line="240" w:lineRule="auto"/>
        <w:ind w:left="993"/>
        <w:jc w:val="both"/>
        <w:rPr>
          <w:rFonts w:asciiTheme="majorHAnsi" w:hAnsiTheme="majorHAnsi"/>
          <w:sz w:val="24"/>
          <w:szCs w:val="24"/>
        </w:rPr>
      </w:pPr>
    </w:p>
    <w:p w14:paraId="02FE8B35" w14:textId="2BFFFCED" w:rsidR="00074C85" w:rsidRPr="00C031E0" w:rsidRDefault="00245EAD" w:rsidP="00074C85">
      <w:pPr>
        <w:pStyle w:val="ListParagraph"/>
        <w:numPr>
          <w:ilvl w:val="0"/>
          <w:numId w:val="2"/>
        </w:numPr>
        <w:spacing w:after="0" w:line="240" w:lineRule="auto"/>
        <w:ind w:left="993" w:hanging="426"/>
        <w:jc w:val="both"/>
        <w:rPr>
          <w:rFonts w:asciiTheme="majorHAnsi" w:hAnsiTheme="majorHAnsi"/>
          <w:sz w:val="24"/>
          <w:szCs w:val="24"/>
        </w:rPr>
      </w:pPr>
      <w:r w:rsidRPr="00467E7F">
        <w:rPr>
          <w:rFonts w:asciiTheme="majorHAnsi" w:hAnsiTheme="majorHAnsi"/>
          <w:sz w:val="24"/>
          <w:szCs w:val="24"/>
        </w:rPr>
        <w:t xml:space="preserve">The Securities and Exchange Board of India (Buy-back of Securities) Regulations, </w:t>
      </w:r>
      <w:r w:rsidRPr="00467E7F">
        <w:rPr>
          <w:rStyle w:val="Strong"/>
          <w:rFonts w:asciiTheme="majorHAnsi" w:hAnsiTheme="majorHAnsi"/>
          <w:sz w:val="24"/>
          <w:szCs w:val="24"/>
        </w:rPr>
        <w:t>2018</w:t>
      </w:r>
      <w:r w:rsidR="00750C40">
        <w:rPr>
          <w:rStyle w:val="Strong"/>
          <w:rFonts w:asciiTheme="majorHAnsi" w:hAnsiTheme="majorHAnsi"/>
          <w:sz w:val="24"/>
          <w:szCs w:val="24"/>
        </w:rPr>
        <w:t xml:space="preserve"> </w:t>
      </w:r>
      <w:r w:rsidR="00220D94" w:rsidRPr="00C031E0">
        <w:rPr>
          <w:rFonts w:asciiTheme="majorHAnsi" w:hAnsiTheme="majorHAnsi"/>
          <w:sz w:val="24"/>
          <w:szCs w:val="24"/>
        </w:rPr>
        <w:t xml:space="preserve">; </w:t>
      </w:r>
    </w:p>
    <w:p w14:paraId="7C2D1D9B" w14:textId="1696E179" w:rsidR="000D20E3" w:rsidRPr="00C031E0" w:rsidRDefault="00404391">
      <w:pPr>
        <w:spacing w:after="0" w:line="240" w:lineRule="auto"/>
        <w:jc w:val="both"/>
        <w:rPr>
          <w:rFonts w:asciiTheme="majorHAnsi" w:hAnsiTheme="majorHAnsi"/>
          <w:sz w:val="24"/>
          <w:szCs w:val="24"/>
        </w:rPr>
      </w:pPr>
      <w:r w:rsidRPr="00C031E0">
        <w:rPr>
          <w:rFonts w:asciiTheme="majorHAnsi" w:hAnsiTheme="majorHAnsi" w:cstheme="minorHAnsi"/>
          <w:b/>
          <w:sz w:val="24"/>
          <w:szCs w:val="24"/>
        </w:rPr>
        <w:t>The Company is an unlisted Company, hence above Regulations/ Guidelines are not applicable.</w:t>
      </w:r>
    </w:p>
    <w:p w14:paraId="69D5C575" w14:textId="77777777" w:rsidR="00220D94" w:rsidRPr="00C031E0" w:rsidRDefault="00220D94" w:rsidP="00220D94">
      <w:pPr>
        <w:pStyle w:val="ListParagraph"/>
        <w:spacing w:after="0" w:line="240" w:lineRule="auto"/>
        <w:ind w:left="993"/>
        <w:jc w:val="both"/>
        <w:rPr>
          <w:rFonts w:asciiTheme="majorHAnsi" w:hAnsiTheme="majorHAnsi"/>
          <w:sz w:val="24"/>
          <w:szCs w:val="24"/>
        </w:rPr>
      </w:pPr>
    </w:p>
    <w:p w14:paraId="490506F9" w14:textId="08286343" w:rsidR="00220D94" w:rsidRPr="00C031E0" w:rsidRDefault="00220D94" w:rsidP="00220D94">
      <w:pPr>
        <w:pStyle w:val="ListParagraph"/>
        <w:numPr>
          <w:ilvl w:val="0"/>
          <w:numId w:val="1"/>
        </w:numPr>
        <w:spacing w:after="0" w:line="240" w:lineRule="auto"/>
        <w:ind w:left="567" w:hanging="283"/>
        <w:jc w:val="both"/>
        <w:rPr>
          <w:rFonts w:asciiTheme="majorHAnsi" w:hAnsiTheme="majorHAnsi"/>
          <w:sz w:val="24"/>
          <w:szCs w:val="24"/>
        </w:rPr>
      </w:pPr>
      <w:r w:rsidRPr="00C031E0">
        <w:rPr>
          <w:rFonts w:asciiTheme="majorHAnsi" w:hAnsiTheme="majorHAnsi"/>
          <w:sz w:val="24"/>
          <w:szCs w:val="24"/>
        </w:rPr>
        <w:t xml:space="preserve">Other laws as may be applicable specifically to the </w:t>
      </w:r>
      <w:r w:rsidR="003D21EE" w:rsidRPr="00C031E0">
        <w:rPr>
          <w:rFonts w:asciiTheme="majorHAnsi" w:hAnsiTheme="majorHAnsi"/>
          <w:sz w:val="24"/>
          <w:szCs w:val="24"/>
        </w:rPr>
        <w:t>Company:</w:t>
      </w:r>
      <w:r w:rsidRPr="00C031E0">
        <w:rPr>
          <w:rFonts w:asciiTheme="majorHAnsi" w:hAnsiTheme="majorHAnsi"/>
          <w:sz w:val="24"/>
          <w:szCs w:val="24"/>
        </w:rPr>
        <w:t xml:space="preserve"> </w:t>
      </w:r>
    </w:p>
    <w:p w14:paraId="60E966C1" w14:textId="77777777" w:rsidR="00220D94" w:rsidRPr="00C031E0" w:rsidRDefault="00220D94" w:rsidP="00220D94">
      <w:pPr>
        <w:pStyle w:val="ListParagraph"/>
        <w:spacing w:after="0" w:line="240" w:lineRule="auto"/>
        <w:ind w:left="567"/>
        <w:jc w:val="both"/>
        <w:rPr>
          <w:rFonts w:asciiTheme="majorHAnsi" w:hAnsiTheme="majorHAnsi"/>
          <w:sz w:val="24"/>
          <w:szCs w:val="24"/>
        </w:rPr>
      </w:pPr>
    </w:p>
    <w:p w14:paraId="7EEAAC7F" w14:textId="60371238" w:rsidR="00F80FA4" w:rsidRPr="00467E7F" w:rsidRDefault="00220D94" w:rsidP="00467E7F">
      <w:pPr>
        <w:spacing w:after="0" w:line="240" w:lineRule="auto"/>
        <w:jc w:val="both"/>
        <w:rPr>
          <w:rFonts w:asciiTheme="majorHAnsi" w:hAnsiTheme="majorHAnsi"/>
          <w:sz w:val="24"/>
          <w:szCs w:val="24"/>
        </w:rPr>
      </w:pPr>
      <w:r w:rsidRPr="00C031E0">
        <w:rPr>
          <w:rFonts w:asciiTheme="majorHAnsi" w:hAnsiTheme="majorHAnsi"/>
          <w:sz w:val="24"/>
          <w:szCs w:val="24"/>
        </w:rPr>
        <w:t xml:space="preserve">Based on the information provided by the Company, there are no specific laws applicable to the Company for the year under review expect </w:t>
      </w:r>
      <w:r w:rsidR="00750C40" w:rsidRPr="00C031E0">
        <w:rPr>
          <w:rFonts w:asciiTheme="majorHAnsi" w:hAnsiTheme="majorHAnsi"/>
          <w:sz w:val="24"/>
          <w:szCs w:val="24"/>
        </w:rPr>
        <w:t>The Indian Tolls Act, 1851</w:t>
      </w:r>
      <w:r w:rsidR="00750C40">
        <w:rPr>
          <w:rFonts w:asciiTheme="majorHAnsi" w:hAnsiTheme="majorHAnsi"/>
          <w:sz w:val="24"/>
          <w:szCs w:val="24"/>
        </w:rPr>
        <w:t xml:space="preserve"> </w:t>
      </w:r>
    </w:p>
    <w:p w14:paraId="710E98F3" w14:textId="77777777" w:rsidR="00065A84" w:rsidRPr="00C031E0" w:rsidRDefault="00065A84" w:rsidP="00F80FA4">
      <w:pPr>
        <w:pStyle w:val="ListParagraph"/>
        <w:spacing w:after="0" w:line="240" w:lineRule="auto"/>
        <w:ind w:left="567"/>
        <w:jc w:val="both"/>
        <w:rPr>
          <w:rFonts w:asciiTheme="majorHAnsi" w:hAnsiTheme="majorHAnsi"/>
          <w:sz w:val="24"/>
          <w:szCs w:val="24"/>
        </w:rPr>
      </w:pPr>
    </w:p>
    <w:p w14:paraId="0BE887A4" w14:textId="77777777" w:rsidR="00F80FA4" w:rsidRPr="00C031E0" w:rsidRDefault="00F80FA4" w:rsidP="00F80FA4">
      <w:pPr>
        <w:spacing w:after="0" w:line="240" w:lineRule="auto"/>
        <w:jc w:val="both"/>
        <w:rPr>
          <w:rFonts w:asciiTheme="majorHAnsi" w:hAnsiTheme="majorHAnsi"/>
          <w:sz w:val="24"/>
          <w:szCs w:val="24"/>
        </w:rPr>
      </w:pPr>
      <w:r w:rsidRPr="00C031E0">
        <w:rPr>
          <w:rFonts w:asciiTheme="majorHAnsi" w:hAnsiTheme="majorHAnsi"/>
          <w:sz w:val="24"/>
          <w:szCs w:val="24"/>
        </w:rPr>
        <w:t>I have also examined compliance with the applicable clauses of the following:</w:t>
      </w:r>
    </w:p>
    <w:p w14:paraId="72A849A9" w14:textId="77777777" w:rsidR="00220D94" w:rsidRPr="00C031E0" w:rsidRDefault="00220D94" w:rsidP="00220D94">
      <w:pPr>
        <w:spacing w:after="0" w:line="240" w:lineRule="auto"/>
        <w:jc w:val="both"/>
        <w:rPr>
          <w:rFonts w:asciiTheme="majorHAnsi" w:hAnsiTheme="majorHAnsi"/>
          <w:sz w:val="24"/>
          <w:szCs w:val="24"/>
        </w:rPr>
      </w:pPr>
    </w:p>
    <w:p w14:paraId="03B18896" w14:textId="487A39ED" w:rsidR="00191993" w:rsidRPr="00C031E0" w:rsidRDefault="00220D94" w:rsidP="00BE1E81">
      <w:pPr>
        <w:pStyle w:val="ListParagraph"/>
        <w:numPr>
          <w:ilvl w:val="0"/>
          <w:numId w:val="4"/>
        </w:numPr>
        <w:spacing w:after="0" w:line="240" w:lineRule="auto"/>
        <w:ind w:left="993" w:hanging="426"/>
        <w:jc w:val="both"/>
        <w:rPr>
          <w:rFonts w:asciiTheme="majorHAnsi" w:hAnsiTheme="majorHAnsi"/>
          <w:sz w:val="24"/>
          <w:szCs w:val="24"/>
        </w:rPr>
      </w:pPr>
      <w:r w:rsidRPr="00C031E0">
        <w:rPr>
          <w:rFonts w:asciiTheme="majorHAnsi" w:hAnsiTheme="majorHAnsi"/>
          <w:sz w:val="24"/>
          <w:szCs w:val="24"/>
        </w:rPr>
        <w:t>Secretarial Standards issued by The Institute of Company Secretaries of India.</w:t>
      </w:r>
    </w:p>
    <w:p w14:paraId="36B7717B" w14:textId="77777777" w:rsidR="00922ABF" w:rsidRPr="00C031E0" w:rsidRDefault="00922ABF" w:rsidP="00922ABF">
      <w:pPr>
        <w:pStyle w:val="ListParagraph"/>
        <w:autoSpaceDE w:val="0"/>
        <w:autoSpaceDN w:val="0"/>
        <w:adjustRightInd w:val="0"/>
        <w:spacing w:after="0" w:line="240" w:lineRule="auto"/>
        <w:ind w:left="795"/>
        <w:jc w:val="both"/>
        <w:rPr>
          <w:rFonts w:asciiTheme="majorHAnsi" w:hAnsiTheme="majorHAnsi" w:cstheme="minorHAnsi"/>
          <w:sz w:val="24"/>
          <w:szCs w:val="24"/>
        </w:rPr>
      </w:pPr>
    </w:p>
    <w:p w14:paraId="36895A65" w14:textId="77777777" w:rsidR="00F80FA4" w:rsidRPr="00C031E0" w:rsidRDefault="00F80FA4" w:rsidP="00F80FA4">
      <w:pPr>
        <w:spacing w:after="0" w:line="240" w:lineRule="auto"/>
        <w:jc w:val="both"/>
        <w:rPr>
          <w:rFonts w:asciiTheme="majorHAnsi" w:hAnsiTheme="majorHAnsi"/>
          <w:sz w:val="24"/>
          <w:szCs w:val="24"/>
        </w:rPr>
      </w:pPr>
      <w:r w:rsidRPr="00C031E0">
        <w:rPr>
          <w:rFonts w:asciiTheme="majorHAnsi" w:hAnsiTheme="majorHAnsi"/>
          <w:b/>
          <w:sz w:val="24"/>
          <w:szCs w:val="24"/>
        </w:rPr>
        <w:t>I further report that</w:t>
      </w:r>
      <w:r w:rsidRPr="00C031E0">
        <w:rPr>
          <w:rFonts w:asciiTheme="majorHAnsi" w:hAnsiTheme="majorHAnsi"/>
          <w:sz w:val="24"/>
          <w:szCs w:val="24"/>
        </w:rPr>
        <w:t xml:space="preserve">: </w:t>
      </w:r>
    </w:p>
    <w:p w14:paraId="4E5D9EF2" w14:textId="77777777" w:rsidR="00F80FA4" w:rsidRPr="00C031E0" w:rsidRDefault="00F80FA4" w:rsidP="00F80FA4">
      <w:pPr>
        <w:spacing w:after="0" w:line="240" w:lineRule="auto"/>
        <w:jc w:val="both"/>
        <w:rPr>
          <w:rFonts w:asciiTheme="majorHAnsi" w:hAnsiTheme="majorHAnsi"/>
          <w:sz w:val="24"/>
          <w:szCs w:val="24"/>
        </w:rPr>
      </w:pPr>
    </w:p>
    <w:p w14:paraId="78A783FA" w14:textId="307BCC9C" w:rsidR="00922ABF" w:rsidRPr="00C031E0" w:rsidRDefault="00F80FA4" w:rsidP="00922ABF">
      <w:pPr>
        <w:spacing w:after="0" w:line="240" w:lineRule="auto"/>
        <w:jc w:val="both"/>
        <w:rPr>
          <w:rFonts w:asciiTheme="majorHAnsi" w:hAnsiTheme="majorHAnsi"/>
          <w:sz w:val="24"/>
          <w:szCs w:val="24"/>
        </w:rPr>
      </w:pPr>
      <w:r w:rsidRPr="00C031E0">
        <w:rPr>
          <w:rFonts w:asciiTheme="majorHAnsi" w:hAnsiTheme="majorHAnsi"/>
          <w:sz w:val="24"/>
          <w:szCs w:val="24"/>
        </w:rPr>
        <w:t>Based on the Information provided by  the Company, its officers and authorized representatives during the conduct of the audit, and also on the review of compliance reports by the respective Department Heads/Company Secretary, taken on record by the Board of Directors of the Company, in my opinion, adequate systems and processes and control mechanism exist in the Company to monitor and ensure compliance with eligible general rules like labour laws,</w:t>
      </w:r>
      <w:r w:rsidR="006508FE" w:rsidRPr="00C031E0">
        <w:rPr>
          <w:rFonts w:asciiTheme="majorHAnsi" w:hAnsiTheme="majorHAnsi"/>
          <w:sz w:val="24"/>
          <w:szCs w:val="24"/>
        </w:rPr>
        <w:t xml:space="preserve"> </w:t>
      </w:r>
      <w:r w:rsidRPr="00C031E0">
        <w:rPr>
          <w:rFonts w:asciiTheme="majorHAnsi" w:hAnsiTheme="majorHAnsi"/>
          <w:sz w:val="24"/>
          <w:szCs w:val="24"/>
        </w:rPr>
        <w:t xml:space="preserve">competition laws, environmental laws and all other applicable laws, rules, regulations and guidelines. </w:t>
      </w:r>
    </w:p>
    <w:p w14:paraId="41FE7699" w14:textId="77777777" w:rsidR="006508FE" w:rsidRPr="00C031E0" w:rsidRDefault="006508FE" w:rsidP="00922ABF">
      <w:pPr>
        <w:spacing w:after="0" w:line="240" w:lineRule="auto"/>
        <w:jc w:val="both"/>
        <w:rPr>
          <w:rFonts w:asciiTheme="majorHAnsi" w:hAnsiTheme="majorHAnsi" w:cstheme="minorHAnsi"/>
          <w:sz w:val="24"/>
          <w:szCs w:val="24"/>
        </w:rPr>
      </w:pPr>
    </w:p>
    <w:p w14:paraId="4D7EF466" w14:textId="18654787" w:rsidR="00F80FA4" w:rsidRPr="00C031E0" w:rsidRDefault="00F80FA4" w:rsidP="00F80FA4">
      <w:pPr>
        <w:spacing w:after="0" w:line="240" w:lineRule="auto"/>
        <w:jc w:val="both"/>
        <w:rPr>
          <w:rFonts w:asciiTheme="majorHAnsi" w:hAnsiTheme="majorHAnsi"/>
          <w:sz w:val="24"/>
          <w:szCs w:val="24"/>
        </w:rPr>
      </w:pPr>
      <w:r w:rsidRPr="00C031E0">
        <w:rPr>
          <w:rFonts w:asciiTheme="majorHAnsi" w:hAnsiTheme="majorHAnsi"/>
          <w:sz w:val="24"/>
          <w:szCs w:val="24"/>
        </w:rPr>
        <w:t>Adequate notice along with agenda were given to all directors to schedule the Board Meetings and its committee meetings, agenda and detailed notes on agenda were sent in advance for respective meetings, and a system exists for seeking and obtaining further information and clarifications on the agenda items before the meeting and for meaningful participation at the meeting. Necessary consents from the Directors were obtained to hold Board Meeting at shorter notices,</w:t>
      </w:r>
      <w:r w:rsidR="006508FE" w:rsidRPr="00C031E0">
        <w:rPr>
          <w:rFonts w:asciiTheme="majorHAnsi" w:hAnsiTheme="majorHAnsi"/>
          <w:sz w:val="24"/>
          <w:szCs w:val="24"/>
        </w:rPr>
        <w:t xml:space="preserve"> </w:t>
      </w:r>
      <w:r w:rsidRPr="00C031E0">
        <w:rPr>
          <w:rFonts w:asciiTheme="majorHAnsi" w:hAnsiTheme="majorHAnsi"/>
          <w:sz w:val="24"/>
          <w:szCs w:val="24"/>
        </w:rPr>
        <w:t>wherever required.</w:t>
      </w:r>
    </w:p>
    <w:p w14:paraId="4F6CBC52" w14:textId="77777777" w:rsidR="00C31006" w:rsidRPr="00C031E0" w:rsidRDefault="00C31006" w:rsidP="00220D94">
      <w:pPr>
        <w:spacing w:after="0" w:line="240" w:lineRule="auto"/>
        <w:jc w:val="both"/>
        <w:rPr>
          <w:rFonts w:asciiTheme="majorHAnsi" w:hAnsiTheme="majorHAnsi"/>
          <w:sz w:val="24"/>
          <w:szCs w:val="24"/>
        </w:rPr>
      </w:pPr>
    </w:p>
    <w:p w14:paraId="4F1BF76E" w14:textId="77777777"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b/>
          <w:sz w:val="24"/>
          <w:szCs w:val="24"/>
        </w:rPr>
        <w:t xml:space="preserve">I further report that </w:t>
      </w:r>
      <w:r w:rsidRPr="00C031E0">
        <w:rPr>
          <w:rFonts w:asciiTheme="majorHAnsi" w:hAnsiTheme="majorHAnsi"/>
          <w:sz w:val="24"/>
          <w:szCs w:val="24"/>
        </w:rPr>
        <w:t xml:space="preserve">during the audit period there </w:t>
      </w:r>
      <w:r w:rsidR="00880B15" w:rsidRPr="00C031E0">
        <w:rPr>
          <w:rFonts w:asciiTheme="majorHAnsi" w:hAnsiTheme="majorHAnsi"/>
          <w:sz w:val="24"/>
          <w:szCs w:val="24"/>
        </w:rPr>
        <w:t>was</w:t>
      </w:r>
      <w:r w:rsidRPr="00C031E0">
        <w:rPr>
          <w:rFonts w:asciiTheme="majorHAnsi" w:hAnsiTheme="majorHAnsi"/>
          <w:sz w:val="24"/>
          <w:szCs w:val="24"/>
        </w:rPr>
        <w:t xml:space="preserve"> no specific events viz.:</w:t>
      </w:r>
    </w:p>
    <w:p w14:paraId="7EF0099A" w14:textId="77777777" w:rsidR="00220D94" w:rsidRPr="00C031E0" w:rsidRDefault="00220D94" w:rsidP="00220D94">
      <w:pPr>
        <w:spacing w:after="0" w:line="240" w:lineRule="auto"/>
        <w:jc w:val="both"/>
        <w:rPr>
          <w:rFonts w:asciiTheme="majorHAnsi" w:hAnsiTheme="majorHAnsi"/>
          <w:sz w:val="24"/>
          <w:szCs w:val="24"/>
        </w:rPr>
      </w:pPr>
    </w:p>
    <w:p w14:paraId="59AD668F" w14:textId="44498A00" w:rsidR="00220D94" w:rsidRPr="00C031E0" w:rsidRDefault="00AB3488" w:rsidP="00220D94">
      <w:pPr>
        <w:pStyle w:val="ListParagraph"/>
        <w:numPr>
          <w:ilvl w:val="0"/>
          <w:numId w:val="5"/>
        </w:numPr>
        <w:spacing w:after="0" w:line="240" w:lineRule="auto"/>
        <w:ind w:left="567" w:hanging="283"/>
        <w:jc w:val="both"/>
        <w:rPr>
          <w:rFonts w:asciiTheme="majorHAnsi" w:hAnsiTheme="majorHAnsi"/>
          <w:sz w:val="24"/>
          <w:szCs w:val="24"/>
        </w:rPr>
      </w:pPr>
      <w:r w:rsidRPr="00C031E0">
        <w:rPr>
          <w:rFonts w:asciiTheme="majorHAnsi" w:hAnsiTheme="majorHAnsi"/>
          <w:sz w:val="24"/>
          <w:szCs w:val="24"/>
        </w:rPr>
        <w:t xml:space="preserve">    </w:t>
      </w:r>
      <w:r w:rsidR="00220D94" w:rsidRPr="00C031E0">
        <w:rPr>
          <w:rFonts w:asciiTheme="majorHAnsi" w:hAnsiTheme="majorHAnsi"/>
          <w:sz w:val="24"/>
          <w:szCs w:val="24"/>
        </w:rPr>
        <w:t>Public/Right/Preferential issue of shares / debentures/sweat Equity, etc.</w:t>
      </w:r>
    </w:p>
    <w:p w14:paraId="6C44617A" w14:textId="77777777" w:rsidR="00220D94" w:rsidRPr="00C031E0" w:rsidRDefault="00220D94" w:rsidP="00220D94">
      <w:pPr>
        <w:pStyle w:val="ListParagraph"/>
        <w:spacing w:after="0" w:line="240" w:lineRule="auto"/>
        <w:ind w:left="567"/>
        <w:jc w:val="both"/>
        <w:rPr>
          <w:rFonts w:asciiTheme="majorHAnsi" w:hAnsiTheme="majorHAnsi"/>
          <w:sz w:val="24"/>
          <w:szCs w:val="24"/>
        </w:rPr>
      </w:pPr>
    </w:p>
    <w:p w14:paraId="165C63E2" w14:textId="4B67EC1E" w:rsidR="00922ABF" w:rsidRPr="00467E7F" w:rsidRDefault="00AB3488" w:rsidP="00922ABF">
      <w:pPr>
        <w:pStyle w:val="ListParagraph"/>
        <w:numPr>
          <w:ilvl w:val="0"/>
          <w:numId w:val="5"/>
        </w:numPr>
        <w:spacing w:after="0" w:line="240" w:lineRule="auto"/>
        <w:ind w:left="567" w:hanging="283"/>
        <w:jc w:val="both"/>
        <w:rPr>
          <w:rFonts w:asciiTheme="majorHAnsi" w:hAnsiTheme="majorHAnsi"/>
          <w:sz w:val="24"/>
          <w:szCs w:val="24"/>
        </w:rPr>
      </w:pPr>
      <w:r w:rsidRPr="00C031E0">
        <w:rPr>
          <w:rFonts w:asciiTheme="majorHAnsi" w:hAnsiTheme="majorHAnsi"/>
          <w:sz w:val="24"/>
          <w:szCs w:val="24"/>
        </w:rPr>
        <w:t xml:space="preserve">    </w:t>
      </w:r>
      <w:r w:rsidR="00220D94" w:rsidRPr="00C031E0">
        <w:rPr>
          <w:rFonts w:asciiTheme="majorHAnsi" w:hAnsiTheme="majorHAnsi"/>
          <w:sz w:val="24"/>
          <w:szCs w:val="24"/>
        </w:rPr>
        <w:t>Redemption / buy-back of securities</w:t>
      </w:r>
      <w:r w:rsidR="00F80FA4" w:rsidRPr="00C031E0">
        <w:rPr>
          <w:rFonts w:asciiTheme="majorHAnsi" w:hAnsiTheme="majorHAnsi"/>
          <w:sz w:val="24"/>
          <w:szCs w:val="24"/>
        </w:rPr>
        <w:t>.</w:t>
      </w:r>
    </w:p>
    <w:p w14:paraId="71709191" w14:textId="77777777" w:rsidR="00922ABF" w:rsidRPr="00C031E0" w:rsidRDefault="00922ABF" w:rsidP="00922ABF">
      <w:pPr>
        <w:spacing w:after="0" w:line="240" w:lineRule="auto"/>
        <w:jc w:val="both"/>
        <w:rPr>
          <w:rFonts w:asciiTheme="majorHAnsi" w:hAnsiTheme="majorHAnsi"/>
          <w:sz w:val="24"/>
          <w:szCs w:val="24"/>
        </w:rPr>
      </w:pPr>
    </w:p>
    <w:p w14:paraId="068D57EC" w14:textId="77777777" w:rsidR="00AD4E44" w:rsidRPr="00C031E0" w:rsidRDefault="00AD4E44" w:rsidP="00AD4E44">
      <w:pPr>
        <w:pStyle w:val="ListParagraph"/>
        <w:numPr>
          <w:ilvl w:val="0"/>
          <w:numId w:val="5"/>
        </w:numPr>
        <w:spacing w:after="0" w:line="240" w:lineRule="auto"/>
        <w:jc w:val="both"/>
        <w:rPr>
          <w:rFonts w:asciiTheme="majorHAnsi" w:hAnsiTheme="majorHAnsi"/>
          <w:sz w:val="24"/>
          <w:szCs w:val="24"/>
        </w:rPr>
      </w:pPr>
      <w:r w:rsidRPr="00C031E0">
        <w:rPr>
          <w:rFonts w:asciiTheme="majorHAnsi" w:hAnsiTheme="majorHAnsi"/>
          <w:sz w:val="24"/>
          <w:szCs w:val="24"/>
        </w:rPr>
        <w:t>Major decisions taken by the members in pursuance to section 180 of the Companies Act, 2013;</w:t>
      </w:r>
    </w:p>
    <w:p w14:paraId="7772B01A" w14:textId="77777777" w:rsidR="00AD4E44" w:rsidRPr="00C031E0" w:rsidRDefault="00AD4E44" w:rsidP="00AD4E44">
      <w:pPr>
        <w:pStyle w:val="ListParagraph"/>
        <w:spacing w:after="0" w:line="240" w:lineRule="auto"/>
        <w:ind w:left="567"/>
        <w:jc w:val="both"/>
        <w:rPr>
          <w:rFonts w:asciiTheme="majorHAnsi" w:hAnsiTheme="majorHAnsi"/>
          <w:sz w:val="24"/>
          <w:szCs w:val="24"/>
        </w:rPr>
      </w:pPr>
    </w:p>
    <w:p w14:paraId="05DADE91" w14:textId="3784A392" w:rsidR="00AD4E44" w:rsidRPr="00C031E0" w:rsidRDefault="00AB3488" w:rsidP="00AD4E44">
      <w:pPr>
        <w:pStyle w:val="ListParagraph"/>
        <w:numPr>
          <w:ilvl w:val="0"/>
          <w:numId w:val="5"/>
        </w:numPr>
        <w:spacing w:after="0" w:line="240" w:lineRule="auto"/>
        <w:jc w:val="both"/>
        <w:rPr>
          <w:rFonts w:asciiTheme="majorHAnsi" w:hAnsiTheme="majorHAnsi"/>
          <w:sz w:val="24"/>
          <w:szCs w:val="24"/>
        </w:rPr>
      </w:pPr>
      <w:r w:rsidRPr="00C031E0">
        <w:rPr>
          <w:rFonts w:asciiTheme="majorHAnsi" w:hAnsiTheme="majorHAnsi"/>
          <w:sz w:val="24"/>
          <w:szCs w:val="24"/>
        </w:rPr>
        <w:t xml:space="preserve"> </w:t>
      </w:r>
      <w:r w:rsidR="00AD4E44" w:rsidRPr="00C031E0">
        <w:rPr>
          <w:rFonts w:asciiTheme="majorHAnsi" w:hAnsiTheme="majorHAnsi"/>
          <w:sz w:val="24"/>
          <w:szCs w:val="24"/>
        </w:rPr>
        <w:t>Merger / amalgamation / reconstruction, etc.</w:t>
      </w:r>
    </w:p>
    <w:p w14:paraId="389923BD" w14:textId="77777777" w:rsidR="00AD4E44" w:rsidRPr="00C031E0" w:rsidRDefault="00AD4E44" w:rsidP="00220D94">
      <w:pPr>
        <w:pStyle w:val="ListParagraph"/>
        <w:spacing w:after="0" w:line="240" w:lineRule="auto"/>
        <w:ind w:left="567"/>
        <w:jc w:val="both"/>
        <w:rPr>
          <w:rFonts w:asciiTheme="majorHAnsi" w:hAnsiTheme="majorHAnsi"/>
          <w:sz w:val="24"/>
          <w:szCs w:val="24"/>
        </w:rPr>
      </w:pPr>
    </w:p>
    <w:p w14:paraId="65FCD2F0" w14:textId="54400820" w:rsidR="00220D94" w:rsidRPr="00C031E0" w:rsidRDefault="00AB3488" w:rsidP="00AD4E44">
      <w:pPr>
        <w:pStyle w:val="ListParagraph"/>
        <w:numPr>
          <w:ilvl w:val="0"/>
          <w:numId w:val="5"/>
        </w:numPr>
        <w:spacing w:after="0" w:line="240" w:lineRule="auto"/>
        <w:jc w:val="both"/>
        <w:rPr>
          <w:rFonts w:asciiTheme="majorHAnsi" w:hAnsiTheme="majorHAnsi"/>
          <w:sz w:val="24"/>
          <w:szCs w:val="24"/>
        </w:rPr>
      </w:pPr>
      <w:r w:rsidRPr="00C031E0">
        <w:rPr>
          <w:rFonts w:asciiTheme="majorHAnsi" w:hAnsiTheme="majorHAnsi"/>
          <w:sz w:val="24"/>
          <w:szCs w:val="24"/>
        </w:rPr>
        <w:t xml:space="preserve"> </w:t>
      </w:r>
      <w:r w:rsidR="00220D94" w:rsidRPr="00C031E0">
        <w:rPr>
          <w:rFonts w:asciiTheme="majorHAnsi" w:hAnsiTheme="majorHAnsi"/>
          <w:sz w:val="24"/>
          <w:szCs w:val="24"/>
        </w:rPr>
        <w:t>Foreign technical collaborations</w:t>
      </w:r>
    </w:p>
    <w:p w14:paraId="2F3533C1" w14:textId="77777777" w:rsidR="00220D94" w:rsidRPr="00C031E0" w:rsidRDefault="00220D94" w:rsidP="00220D94">
      <w:pPr>
        <w:spacing w:after="0" w:line="240" w:lineRule="auto"/>
        <w:jc w:val="both"/>
        <w:rPr>
          <w:rFonts w:asciiTheme="majorHAnsi" w:hAnsiTheme="majorHAnsi"/>
          <w:sz w:val="24"/>
          <w:szCs w:val="24"/>
        </w:rPr>
      </w:pPr>
    </w:p>
    <w:p w14:paraId="270F428A" w14:textId="77777777" w:rsidR="00220D94" w:rsidRPr="00C031E0" w:rsidRDefault="00191993" w:rsidP="00220D94">
      <w:pPr>
        <w:spacing w:after="0" w:line="240" w:lineRule="auto"/>
        <w:ind w:left="567"/>
        <w:jc w:val="both"/>
        <w:rPr>
          <w:rFonts w:asciiTheme="majorHAnsi" w:hAnsiTheme="majorHAnsi"/>
          <w:sz w:val="24"/>
          <w:szCs w:val="24"/>
        </w:rPr>
      </w:pPr>
      <w:r w:rsidRPr="00C031E0">
        <w:rPr>
          <w:rFonts w:asciiTheme="majorHAnsi" w:hAnsiTheme="majorHAnsi"/>
          <w:sz w:val="24"/>
          <w:szCs w:val="24"/>
        </w:rPr>
        <w:t>Or</w:t>
      </w:r>
      <w:r w:rsidR="00880B15" w:rsidRPr="00C031E0">
        <w:rPr>
          <w:rFonts w:asciiTheme="majorHAnsi" w:hAnsiTheme="majorHAnsi"/>
          <w:sz w:val="24"/>
          <w:szCs w:val="24"/>
        </w:rPr>
        <w:t xml:space="preserve"> such</w:t>
      </w:r>
      <w:r w:rsidR="00220D94" w:rsidRPr="00C031E0">
        <w:rPr>
          <w:rFonts w:asciiTheme="majorHAnsi" w:hAnsiTheme="majorHAnsi"/>
          <w:sz w:val="24"/>
          <w:szCs w:val="24"/>
        </w:rPr>
        <w:t xml:space="preserve"> other specific actions in pursuance of the above referred laws, rules, regulations, guidelines, standards, etc. having any bearing on the company’s affairs.</w:t>
      </w:r>
    </w:p>
    <w:p w14:paraId="0F78704B" w14:textId="77777777" w:rsidR="00F80FA4" w:rsidRPr="00C031E0" w:rsidRDefault="00F80FA4" w:rsidP="00220D94">
      <w:pPr>
        <w:spacing w:after="0" w:line="240" w:lineRule="auto"/>
        <w:ind w:left="567"/>
        <w:jc w:val="both"/>
        <w:rPr>
          <w:rFonts w:asciiTheme="majorHAnsi" w:hAnsiTheme="majorHAnsi"/>
          <w:sz w:val="24"/>
          <w:szCs w:val="24"/>
        </w:rPr>
      </w:pPr>
    </w:p>
    <w:p w14:paraId="7D2A52BA" w14:textId="77777777" w:rsidR="00054314" w:rsidRPr="00C031E0" w:rsidRDefault="00054314" w:rsidP="00220D94">
      <w:pPr>
        <w:spacing w:after="0" w:line="240" w:lineRule="auto"/>
        <w:ind w:left="567"/>
        <w:jc w:val="both"/>
        <w:rPr>
          <w:rFonts w:asciiTheme="majorHAnsi" w:hAnsiTheme="majorHAnsi"/>
          <w:sz w:val="24"/>
          <w:szCs w:val="24"/>
        </w:rPr>
      </w:pPr>
    </w:p>
    <w:p w14:paraId="29DA8485" w14:textId="77777777" w:rsidR="006508FE" w:rsidRPr="00C031E0" w:rsidRDefault="006508FE" w:rsidP="006508FE">
      <w:pPr>
        <w:autoSpaceDE w:val="0"/>
        <w:autoSpaceDN w:val="0"/>
        <w:adjustRightInd w:val="0"/>
        <w:spacing w:after="0" w:line="240" w:lineRule="auto"/>
        <w:jc w:val="both"/>
        <w:rPr>
          <w:rFonts w:asciiTheme="majorHAnsi" w:eastAsia="Times New Roman" w:hAnsiTheme="majorHAnsi" w:cs="Calibri"/>
          <w:color w:val="000000" w:themeColor="text1"/>
          <w:sz w:val="24"/>
          <w:szCs w:val="24"/>
        </w:rPr>
      </w:pPr>
      <w:r w:rsidRPr="00C031E0">
        <w:rPr>
          <w:rFonts w:asciiTheme="majorHAnsi" w:eastAsia="Times New Roman" w:hAnsiTheme="majorHAnsi" w:cs="Calibri"/>
          <w:color w:val="000000" w:themeColor="text1"/>
          <w:sz w:val="24"/>
          <w:szCs w:val="24"/>
        </w:rPr>
        <w:t>This report is to be read with the letter of even date which is annexed as Annexure–I which forms an integral part of this report.</w:t>
      </w:r>
    </w:p>
    <w:p w14:paraId="1A789DA7" w14:textId="77777777" w:rsidR="00FD3FE4" w:rsidRPr="00C031E0" w:rsidRDefault="00FD3FE4">
      <w:pPr>
        <w:spacing w:after="0" w:line="240" w:lineRule="auto"/>
        <w:jc w:val="both"/>
        <w:rPr>
          <w:rFonts w:asciiTheme="majorHAnsi" w:hAnsiTheme="majorHAnsi"/>
          <w:sz w:val="24"/>
          <w:szCs w:val="24"/>
        </w:rPr>
      </w:pPr>
    </w:p>
    <w:p w14:paraId="355B0EE7" w14:textId="77777777" w:rsidR="00025159" w:rsidRPr="00C031E0" w:rsidRDefault="00025159" w:rsidP="00025159">
      <w:pPr>
        <w:spacing w:after="0" w:line="240" w:lineRule="auto"/>
        <w:jc w:val="both"/>
        <w:rPr>
          <w:rFonts w:asciiTheme="majorHAnsi" w:hAnsiTheme="majorHAnsi" w:cstheme="minorHAnsi"/>
          <w:b/>
          <w:bCs/>
          <w:sz w:val="24"/>
          <w:szCs w:val="24"/>
        </w:rPr>
      </w:pPr>
      <w:r w:rsidRPr="00C031E0">
        <w:rPr>
          <w:rFonts w:asciiTheme="majorHAnsi" w:hAnsiTheme="majorHAnsi" w:cstheme="minorHAnsi"/>
          <w:b/>
          <w:bCs/>
          <w:sz w:val="24"/>
          <w:szCs w:val="24"/>
        </w:rPr>
        <w:t>Place: Nashik</w:t>
      </w:r>
      <w:r w:rsidRPr="00C031E0">
        <w:rPr>
          <w:rFonts w:asciiTheme="majorHAnsi" w:hAnsiTheme="majorHAnsi" w:cstheme="minorHAnsi"/>
          <w:b/>
          <w:bCs/>
          <w:sz w:val="24"/>
          <w:szCs w:val="24"/>
        </w:rPr>
        <w:tab/>
      </w:r>
      <w:r w:rsidRPr="00C031E0">
        <w:rPr>
          <w:rFonts w:asciiTheme="majorHAnsi" w:hAnsiTheme="majorHAnsi" w:cstheme="minorHAnsi"/>
          <w:b/>
          <w:bCs/>
          <w:sz w:val="24"/>
          <w:szCs w:val="24"/>
        </w:rPr>
        <w:tab/>
      </w:r>
      <w:r w:rsidRPr="00C031E0">
        <w:rPr>
          <w:rFonts w:asciiTheme="majorHAnsi" w:hAnsiTheme="majorHAnsi" w:cstheme="minorHAnsi"/>
          <w:b/>
          <w:bCs/>
          <w:sz w:val="24"/>
          <w:szCs w:val="24"/>
        </w:rPr>
        <w:tab/>
      </w:r>
      <w:r w:rsidRPr="00C031E0">
        <w:rPr>
          <w:rFonts w:asciiTheme="majorHAnsi" w:hAnsiTheme="majorHAnsi" w:cstheme="minorHAnsi"/>
          <w:b/>
          <w:bCs/>
          <w:sz w:val="24"/>
          <w:szCs w:val="24"/>
        </w:rPr>
        <w:tab/>
      </w:r>
      <w:r w:rsidRPr="00C031E0">
        <w:rPr>
          <w:rFonts w:asciiTheme="majorHAnsi" w:hAnsiTheme="majorHAnsi" w:cstheme="minorHAnsi"/>
          <w:b/>
          <w:bCs/>
          <w:sz w:val="24"/>
          <w:szCs w:val="24"/>
        </w:rPr>
        <w:tab/>
      </w:r>
      <w:r w:rsidRPr="00C031E0">
        <w:rPr>
          <w:rFonts w:asciiTheme="majorHAnsi" w:hAnsiTheme="majorHAnsi" w:cstheme="minorHAnsi"/>
          <w:b/>
          <w:bCs/>
          <w:sz w:val="24"/>
          <w:szCs w:val="24"/>
        </w:rPr>
        <w:tab/>
      </w:r>
      <w:r w:rsidRPr="00C031E0">
        <w:rPr>
          <w:rFonts w:asciiTheme="majorHAnsi" w:hAnsiTheme="majorHAnsi" w:cstheme="minorHAnsi"/>
          <w:b/>
          <w:bCs/>
          <w:sz w:val="24"/>
          <w:szCs w:val="24"/>
        </w:rPr>
        <w:tab/>
      </w:r>
    </w:p>
    <w:p w14:paraId="0157769C" w14:textId="10DA6916" w:rsidR="009B1D65" w:rsidRPr="00C031E0" w:rsidRDefault="00025159" w:rsidP="009B1D65">
      <w:pPr>
        <w:tabs>
          <w:tab w:val="left" w:pos="2610"/>
        </w:tabs>
        <w:spacing w:after="0" w:line="240" w:lineRule="auto"/>
        <w:jc w:val="both"/>
        <w:rPr>
          <w:rFonts w:asciiTheme="majorHAnsi" w:hAnsiTheme="majorHAnsi" w:cstheme="minorHAnsi"/>
          <w:b/>
          <w:bCs/>
          <w:sz w:val="24"/>
          <w:szCs w:val="24"/>
        </w:rPr>
      </w:pPr>
      <w:r w:rsidRPr="00C031E0">
        <w:rPr>
          <w:rFonts w:asciiTheme="majorHAnsi" w:hAnsiTheme="majorHAnsi" w:cstheme="minorHAnsi"/>
          <w:b/>
          <w:bCs/>
          <w:sz w:val="24"/>
          <w:szCs w:val="24"/>
        </w:rPr>
        <w:t>Date:</w:t>
      </w:r>
      <w:r w:rsidR="001E5E0B">
        <w:rPr>
          <w:rFonts w:asciiTheme="majorHAnsi" w:hAnsiTheme="majorHAnsi" w:cstheme="minorHAnsi"/>
          <w:b/>
          <w:bCs/>
          <w:sz w:val="24"/>
          <w:szCs w:val="24"/>
        </w:rPr>
        <w:t xml:space="preserve"> 31-07-2026</w:t>
      </w:r>
      <w:r w:rsidR="009B1D65" w:rsidRPr="00C031E0">
        <w:rPr>
          <w:rFonts w:asciiTheme="majorHAnsi" w:hAnsiTheme="majorHAnsi" w:cstheme="minorHAnsi"/>
          <w:b/>
          <w:bCs/>
          <w:sz w:val="24"/>
          <w:szCs w:val="24"/>
        </w:rPr>
        <w:tab/>
      </w:r>
    </w:p>
    <w:p w14:paraId="136DE51D" w14:textId="080DA305" w:rsidR="009B1D65" w:rsidRPr="00C031E0" w:rsidRDefault="009B1D65" w:rsidP="009B1D65">
      <w:pPr>
        <w:spacing w:after="0" w:line="240" w:lineRule="auto"/>
        <w:jc w:val="both"/>
        <w:rPr>
          <w:rFonts w:asciiTheme="majorHAnsi" w:hAnsiTheme="majorHAnsi" w:cstheme="minorHAnsi"/>
          <w:b/>
          <w:sz w:val="24"/>
          <w:szCs w:val="24"/>
        </w:rPr>
      </w:pPr>
      <w:r w:rsidRPr="00C031E0">
        <w:rPr>
          <w:rFonts w:asciiTheme="majorHAnsi" w:hAnsiTheme="majorHAnsi" w:cstheme="minorHAnsi"/>
          <w:b/>
          <w:sz w:val="24"/>
          <w:szCs w:val="24"/>
        </w:rPr>
        <w:t>UDIN:</w:t>
      </w:r>
      <w:r w:rsidR="007E3EEA" w:rsidRPr="00467E7F">
        <w:rPr>
          <w:rFonts w:asciiTheme="majorHAnsi" w:hAnsiTheme="majorHAnsi"/>
          <w:sz w:val="24"/>
          <w:szCs w:val="24"/>
        </w:rPr>
        <w:t xml:space="preserve"> </w:t>
      </w:r>
      <w:r w:rsidR="001E5E0B" w:rsidRPr="001E5E0B">
        <w:rPr>
          <w:rFonts w:asciiTheme="majorHAnsi" w:hAnsiTheme="majorHAnsi"/>
          <w:b/>
          <w:bCs/>
          <w:sz w:val="24"/>
          <w:szCs w:val="24"/>
        </w:rPr>
        <w:t>F009937H000988618</w:t>
      </w:r>
    </w:p>
    <w:p w14:paraId="79FB43FA" w14:textId="77777777" w:rsidR="00025159" w:rsidRPr="00C031E0" w:rsidRDefault="00F80FA4" w:rsidP="009B1D65">
      <w:pPr>
        <w:spacing w:after="0" w:line="240" w:lineRule="auto"/>
        <w:jc w:val="both"/>
        <w:rPr>
          <w:rFonts w:asciiTheme="majorHAnsi" w:hAnsiTheme="majorHAnsi" w:cstheme="minorHAnsi"/>
          <w:b/>
          <w:sz w:val="24"/>
          <w:szCs w:val="24"/>
        </w:rPr>
      </w:pPr>
      <w:r w:rsidRPr="00C031E0">
        <w:rPr>
          <w:rFonts w:asciiTheme="majorHAnsi" w:hAnsiTheme="majorHAnsi" w:cstheme="minorHAnsi"/>
          <w:b/>
          <w:sz w:val="24"/>
          <w:szCs w:val="24"/>
        </w:rPr>
        <w:t xml:space="preserve">                                                                                             </w:t>
      </w:r>
      <w:r w:rsidR="00025159" w:rsidRPr="00C031E0">
        <w:rPr>
          <w:rFonts w:asciiTheme="majorHAnsi" w:hAnsiTheme="majorHAnsi" w:cstheme="minorHAnsi"/>
          <w:b/>
          <w:sz w:val="24"/>
          <w:szCs w:val="24"/>
        </w:rPr>
        <w:t>MILIND GUJAR &amp; ASSOCIATES</w:t>
      </w:r>
    </w:p>
    <w:p w14:paraId="376BCD3D" w14:textId="77777777" w:rsidR="00025159" w:rsidRPr="00C031E0" w:rsidRDefault="00F80FA4" w:rsidP="00025159">
      <w:pPr>
        <w:spacing w:after="0" w:line="240" w:lineRule="auto"/>
        <w:jc w:val="center"/>
        <w:rPr>
          <w:rFonts w:asciiTheme="majorHAnsi" w:hAnsiTheme="majorHAnsi" w:cstheme="minorHAnsi"/>
          <w:b/>
          <w:sz w:val="24"/>
          <w:szCs w:val="24"/>
        </w:rPr>
      </w:pPr>
      <w:r w:rsidRPr="00C031E0">
        <w:rPr>
          <w:rFonts w:asciiTheme="majorHAnsi" w:hAnsiTheme="majorHAnsi" w:cstheme="minorHAnsi"/>
          <w:b/>
          <w:sz w:val="24"/>
          <w:szCs w:val="24"/>
        </w:rPr>
        <w:t xml:space="preserve">                                                                   </w:t>
      </w:r>
      <w:r w:rsidR="00025159" w:rsidRPr="00C031E0">
        <w:rPr>
          <w:rFonts w:asciiTheme="majorHAnsi" w:hAnsiTheme="majorHAnsi" w:cstheme="minorHAnsi"/>
          <w:b/>
          <w:sz w:val="24"/>
          <w:szCs w:val="24"/>
        </w:rPr>
        <w:t>Company Secretaries</w:t>
      </w:r>
    </w:p>
    <w:p w14:paraId="3DAD5F53" w14:textId="77777777" w:rsidR="00025159" w:rsidRPr="00C031E0" w:rsidRDefault="00025159" w:rsidP="00025159">
      <w:pPr>
        <w:spacing w:after="0" w:line="240" w:lineRule="auto"/>
        <w:jc w:val="right"/>
        <w:rPr>
          <w:rFonts w:asciiTheme="majorHAnsi" w:hAnsiTheme="majorHAnsi" w:cstheme="minorHAnsi"/>
          <w:b/>
          <w:sz w:val="24"/>
          <w:szCs w:val="24"/>
        </w:rPr>
      </w:pPr>
    </w:p>
    <w:p w14:paraId="3F2EB58A" w14:textId="77777777" w:rsidR="00025159" w:rsidRPr="00C031E0" w:rsidRDefault="00025159" w:rsidP="00025159">
      <w:pPr>
        <w:spacing w:after="0" w:line="240" w:lineRule="auto"/>
        <w:jc w:val="center"/>
        <w:rPr>
          <w:rFonts w:asciiTheme="majorHAnsi" w:hAnsiTheme="majorHAnsi" w:cstheme="minorHAnsi"/>
          <w:b/>
          <w:sz w:val="24"/>
          <w:szCs w:val="24"/>
        </w:rPr>
      </w:pP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p>
    <w:p w14:paraId="7DF7466C" w14:textId="5D6DCA85" w:rsidR="00CF34A1" w:rsidRPr="00C031E0" w:rsidRDefault="00144DD0" w:rsidP="00025159">
      <w:pPr>
        <w:spacing w:after="0" w:line="240" w:lineRule="auto"/>
        <w:jc w:val="center"/>
        <w:rPr>
          <w:rFonts w:asciiTheme="majorHAnsi" w:hAnsiTheme="majorHAnsi" w:cstheme="minorHAnsi"/>
          <w:b/>
          <w:sz w:val="24"/>
          <w:szCs w:val="24"/>
        </w:rPr>
      </w:pPr>
      <w:r>
        <w:rPr>
          <w:rFonts w:asciiTheme="majorHAnsi" w:hAnsiTheme="majorHAnsi" w:cstheme="minorHAnsi"/>
          <w:b/>
          <w:sz w:val="24"/>
          <w:szCs w:val="24"/>
        </w:rPr>
        <w:tab/>
      </w:r>
      <w:r>
        <w:rPr>
          <w:rFonts w:asciiTheme="majorHAnsi" w:hAnsiTheme="majorHAnsi" w:cstheme="minorHAnsi"/>
          <w:b/>
          <w:sz w:val="24"/>
          <w:szCs w:val="24"/>
        </w:rPr>
        <w:tab/>
      </w:r>
      <w:r>
        <w:rPr>
          <w:rFonts w:asciiTheme="majorHAnsi" w:hAnsiTheme="majorHAnsi" w:cstheme="minorHAnsi"/>
          <w:b/>
          <w:sz w:val="24"/>
          <w:szCs w:val="24"/>
        </w:rPr>
        <w:tab/>
      </w:r>
      <w:r>
        <w:rPr>
          <w:rFonts w:asciiTheme="majorHAnsi" w:hAnsiTheme="majorHAnsi" w:cstheme="minorHAnsi"/>
          <w:b/>
          <w:sz w:val="24"/>
          <w:szCs w:val="24"/>
        </w:rPr>
        <w:tab/>
        <w:t xml:space="preserve">                   </w:t>
      </w:r>
      <w:proofErr w:type="gramStart"/>
      <w:r>
        <w:rPr>
          <w:rFonts w:asciiTheme="majorHAnsi" w:hAnsiTheme="majorHAnsi" w:cstheme="minorHAnsi"/>
          <w:b/>
          <w:sz w:val="24"/>
          <w:szCs w:val="24"/>
        </w:rPr>
        <w:t>Sd</w:t>
      </w:r>
      <w:proofErr w:type="gramEnd"/>
      <w:r>
        <w:rPr>
          <w:rFonts w:asciiTheme="majorHAnsi" w:hAnsiTheme="majorHAnsi" w:cstheme="minorHAnsi"/>
          <w:b/>
          <w:sz w:val="24"/>
          <w:szCs w:val="24"/>
        </w:rPr>
        <w:t>/-</w:t>
      </w:r>
    </w:p>
    <w:p w14:paraId="12558E87" w14:textId="77777777" w:rsidR="00025159" w:rsidRPr="00C031E0" w:rsidRDefault="00025159" w:rsidP="00025159">
      <w:pPr>
        <w:spacing w:after="0" w:line="240" w:lineRule="auto"/>
        <w:jc w:val="right"/>
        <w:rPr>
          <w:rFonts w:asciiTheme="majorHAnsi" w:hAnsiTheme="majorHAnsi" w:cstheme="minorHAnsi"/>
          <w:b/>
          <w:sz w:val="24"/>
          <w:szCs w:val="24"/>
        </w:rPr>
      </w:pPr>
      <w:r w:rsidRPr="00C031E0">
        <w:rPr>
          <w:rFonts w:asciiTheme="majorHAnsi" w:hAnsiTheme="majorHAnsi" w:cstheme="minorHAnsi"/>
          <w:b/>
          <w:sz w:val="24"/>
          <w:szCs w:val="24"/>
        </w:rPr>
        <w:tab/>
      </w:r>
      <w:r w:rsidRPr="00C031E0">
        <w:rPr>
          <w:rFonts w:asciiTheme="majorHAnsi" w:hAnsiTheme="majorHAnsi" w:cstheme="minorHAnsi"/>
          <w:b/>
          <w:sz w:val="24"/>
          <w:szCs w:val="24"/>
        </w:rPr>
        <w:tab/>
      </w:r>
    </w:p>
    <w:p w14:paraId="77499D18" w14:textId="77777777" w:rsidR="00025159" w:rsidRPr="00C031E0" w:rsidRDefault="00AD4E44" w:rsidP="00025159">
      <w:pPr>
        <w:spacing w:after="0" w:line="240" w:lineRule="auto"/>
        <w:rPr>
          <w:rFonts w:asciiTheme="majorHAnsi" w:hAnsiTheme="majorHAnsi" w:cstheme="minorHAnsi"/>
          <w:b/>
          <w:sz w:val="24"/>
          <w:szCs w:val="24"/>
        </w:rPr>
      </w:pP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00F80FA4" w:rsidRPr="00C031E0">
        <w:rPr>
          <w:rFonts w:asciiTheme="majorHAnsi" w:hAnsiTheme="majorHAnsi" w:cstheme="minorHAnsi"/>
          <w:b/>
          <w:sz w:val="24"/>
          <w:szCs w:val="24"/>
        </w:rPr>
        <w:t xml:space="preserve">           </w:t>
      </w:r>
      <w:r w:rsidR="00025159" w:rsidRPr="00C031E0">
        <w:rPr>
          <w:rFonts w:asciiTheme="majorHAnsi" w:hAnsiTheme="majorHAnsi" w:cstheme="minorHAnsi"/>
          <w:b/>
          <w:sz w:val="24"/>
          <w:szCs w:val="24"/>
        </w:rPr>
        <w:t xml:space="preserve"> CS Milind J. Gujar</w:t>
      </w:r>
    </w:p>
    <w:p w14:paraId="5E1C8991" w14:textId="77777777" w:rsidR="00025159" w:rsidRPr="00C031E0" w:rsidRDefault="00025159" w:rsidP="00025159">
      <w:pPr>
        <w:spacing w:after="0" w:line="240" w:lineRule="auto"/>
        <w:rPr>
          <w:rFonts w:asciiTheme="majorHAnsi" w:hAnsiTheme="majorHAnsi" w:cstheme="minorHAnsi"/>
          <w:b/>
          <w:sz w:val="24"/>
          <w:szCs w:val="24"/>
        </w:rPr>
      </w:pP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467E7F">
        <w:rPr>
          <w:rFonts w:asciiTheme="majorHAnsi" w:hAnsiTheme="majorHAnsi"/>
          <w:b/>
          <w:sz w:val="24"/>
          <w:szCs w:val="24"/>
        </w:rPr>
        <w:t>Company Secretary in Practice</w:t>
      </w:r>
    </w:p>
    <w:p w14:paraId="07D67697" w14:textId="77777777" w:rsidR="00025159" w:rsidRPr="00C031E0" w:rsidRDefault="00025159" w:rsidP="00025159">
      <w:pPr>
        <w:spacing w:after="0" w:line="240" w:lineRule="auto"/>
        <w:rPr>
          <w:rFonts w:asciiTheme="majorHAnsi" w:hAnsiTheme="majorHAnsi" w:cstheme="minorHAnsi"/>
          <w:b/>
          <w:sz w:val="24"/>
          <w:szCs w:val="24"/>
        </w:rPr>
      </w:pP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00F80FA4" w:rsidRPr="00C031E0">
        <w:rPr>
          <w:rFonts w:asciiTheme="majorHAnsi" w:hAnsiTheme="majorHAnsi" w:cstheme="minorHAnsi"/>
          <w:b/>
          <w:sz w:val="24"/>
          <w:szCs w:val="24"/>
        </w:rPr>
        <w:t xml:space="preserve">                    </w:t>
      </w:r>
      <w:r w:rsidRPr="00467E7F">
        <w:rPr>
          <w:rFonts w:asciiTheme="majorHAnsi" w:hAnsiTheme="majorHAnsi"/>
          <w:b/>
          <w:sz w:val="24"/>
          <w:szCs w:val="24"/>
        </w:rPr>
        <w:t>M.NO.9937</w:t>
      </w:r>
    </w:p>
    <w:p w14:paraId="49903C72" w14:textId="77777777" w:rsidR="00025159" w:rsidRPr="00C031E0" w:rsidRDefault="00025159" w:rsidP="00025159">
      <w:pPr>
        <w:spacing w:after="0" w:line="240" w:lineRule="auto"/>
        <w:rPr>
          <w:rFonts w:asciiTheme="majorHAnsi" w:hAnsiTheme="majorHAnsi" w:cstheme="minorHAnsi"/>
          <w:b/>
          <w:sz w:val="24"/>
          <w:szCs w:val="24"/>
        </w:rPr>
      </w:pP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00F80FA4" w:rsidRPr="00C031E0">
        <w:rPr>
          <w:rFonts w:asciiTheme="majorHAnsi" w:hAnsiTheme="majorHAnsi" w:cstheme="minorHAnsi"/>
          <w:b/>
          <w:sz w:val="24"/>
          <w:szCs w:val="24"/>
        </w:rPr>
        <w:t xml:space="preserve">                               </w:t>
      </w:r>
      <w:r w:rsidRPr="00467E7F">
        <w:rPr>
          <w:rFonts w:asciiTheme="majorHAnsi" w:hAnsiTheme="majorHAnsi"/>
          <w:b/>
          <w:sz w:val="24"/>
          <w:szCs w:val="24"/>
        </w:rPr>
        <w:t>CP NO.12295</w:t>
      </w:r>
    </w:p>
    <w:p w14:paraId="3D6BC718" w14:textId="59D5C74E" w:rsidR="007513A0" w:rsidRPr="00467E7F" w:rsidRDefault="00025159" w:rsidP="004C3B4D">
      <w:pPr>
        <w:jc w:val="center"/>
        <w:rPr>
          <w:rFonts w:asciiTheme="majorHAnsi" w:hAnsiTheme="majorHAnsi"/>
          <w:b/>
          <w:sz w:val="24"/>
          <w:szCs w:val="24"/>
        </w:rPr>
      </w:pPr>
      <w:r w:rsidRPr="00467E7F">
        <w:rPr>
          <w:rFonts w:asciiTheme="majorHAnsi" w:hAnsiTheme="majorHAnsi"/>
          <w:b/>
          <w:sz w:val="24"/>
          <w:szCs w:val="24"/>
        </w:rPr>
        <w:t xml:space="preserve">                                                                                           Peer Review C. No. : </w:t>
      </w:r>
      <w:r w:rsidR="009B1D65" w:rsidRPr="00467E7F">
        <w:rPr>
          <w:rFonts w:asciiTheme="majorHAnsi" w:hAnsiTheme="majorHAnsi"/>
          <w:b/>
          <w:sz w:val="24"/>
          <w:szCs w:val="24"/>
        </w:rPr>
        <w:t>2982</w:t>
      </w:r>
      <w:r w:rsidRPr="00467E7F">
        <w:rPr>
          <w:rFonts w:asciiTheme="majorHAnsi" w:hAnsiTheme="majorHAnsi"/>
          <w:b/>
          <w:sz w:val="24"/>
          <w:szCs w:val="24"/>
        </w:rPr>
        <w:t>/202</w:t>
      </w:r>
      <w:r w:rsidR="009B1D65" w:rsidRPr="00467E7F">
        <w:rPr>
          <w:rFonts w:asciiTheme="majorHAnsi" w:hAnsiTheme="majorHAnsi"/>
          <w:b/>
          <w:sz w:val="24"/>
          <w:szCs w:val="24"/>
        </w:rPr>
        <w:t>3</w:t>
      </w:r>
      <w:r w:rsidR="00220D94" w:rsidRPr="00C031E0">
        <w:rPr>
          <w:rFonts w:asciiTheme="majorHAnsi" w:hAnsiTheme="majorHAnsi"/>
          <w:b/>
          <w:bCs/>
          <w:sz w:val="24"/>
          <w:szCs w:val="24"/>
        </w:rPr>
        <w:br w:type="page"/>
      </w:r>
    </w:p>
    <w:p w14:paraId="2365DA0B" w14:textId="77777777" w:rsidR="007513A0" w:rsidRPr="00C031E0" w:rsidRDefault="007513A0" w:rsidP="00220D94">
      <w:pPr>
        <w:jc w:val="center"/>
        <w:rPr>
          <w:rFonts w:asciiTheme="majorHAnsi" w:hAnsiTheme="majorHAnsi"/>
          <w:sz w:val="24"/>
          <w:szCs w:val="24"/>
        </w:rPr>
      </w:pPr>
    </w:p>
    <w:p w14:paraId="156A97B0" w14:textId="185EA626" w:rsidR="00220D94" w:rsidRPr="00C031E0" w:rsidRDefault="00220D94" w:rsidP="00220D94">
      <w:pPr>
        <w:jc w:val="center"/>
        <w:rPr>
          <w:rFonts w:asciiTheme="majorHAnsi" w:hAnsiTheme="majorHAnsi"/>
          <w:b/>
          <w:sz w:val="24"/>
          <w:szCs w:val="24"/>
        </w:rPr>
      </w:pPr>
      <w:r w:rsidRPr="00C031E0">
        <w:rPr>
          <w:rFonts w:asciiTheme="majorHAnsi" w:hAnsiTheme="majorHAnsi"/>
          <w:b/>
          <w:sz w:val="24"/>
          <w:szCs w:val="24"/>
        </w:rPr>
        <w:t>ANNEXURE</w:t>
      </w:r>
      <w:r w:rsidR="006508FE" w:rsidRPr="00C031E0">
        <w:rPr>
          <w:rFonts w:asciiTheme="majorHAnsi" w:hAnsiTheme="majorHAnsi"/>
          <w:b/>
          <w:sz w:val="24"/>
          <w:szCs w:val="24"/>
        </w:rPr>
        <w:t>-I</w:t>
      </w:r>
      <w:r w:rsidRPr="00C031E0">
        <w:rPr>
          <w:rFonts w:asciiTheme="majorHAnsi" w:hAnsiTheme="majorHAnsi"/>
          <w:b/>
          <w:sz w:val="24"/>
          <w:szCs w:val="24"/>
        </w:rPr>
        <w:t xml:space="preserve"> TO SECRETARIAL AUDIT REPORT</w:t>
      </w:r>
    </w:p>
    <w:p w14:paraId="7290D00E" w14:textId="77777777" w:rsidR="00220D94" w:rsidRPr="00C031E0" w:rsidRDefault="00220D94" w:rsidP="00220D94">
      <w:pPr>
        <w:autoSpaceDE w:val="0"/>
        <w:autoSpaceDN w:val="0"/>
        <w:adjustRightInd w:val="0"/>
        <w:spacing w:after="0" w:line="240" w:lineRule="auto"/>
        <w:rPr>
          <w:rFonts w:asciiTheme="majorHAnsi" w:hAnsiTheme="majorHAnsi"/>
          <w:sz w:val="24"/>
          <w:szCs w:val="24"/>
        </w:rPr>
      </w:pPr>
      <w:r w:rsidRPr="00C031E0">
        <w:rPr>
          <w:rFonts w:asciiTheme="majorHAnsi" w:hAnsiTheme="majorHAnsi"/>
          <w:sz w:val="24"/>
          <w:szCs w:val="24"/>
        </w:rPr>
        <w:t>To</w:t>
      </w:r>
    </w:p>
    <w:p w14:paraId="388A8E04" w14:textId="77777777" w:rsidR="00220D94" w:rsidRPr="00C031E0" w:rsidRDefault="00220D94" w:rsidP="00220D94">
      <w:pPr>
        <w:autoSpaceDE w:val="0"/>
        <w:autoSpaceDN w:val="0"/>
        <w:adjustRightInd w:val="0"/>
        <w:spacing w:after="0" w:line="240" w:lineRule="auto"/>
        <w:rPr>
          <w:rFonts w:asciiTheme="majorHAnsi" w:hAnsiTheme="majorHAnsi"/>
          <w:sz w:val="24"/>
          <w:szCs w:val="24"/>
        </w:rPr>
      </w:pPr>
      <w:r w:rsidRPr="00C031E0">
        <w:rPr>
          <w:rFonts w:asciiTheme="majorHAnsi" w:hAnsiTheme="majorHAnsi"/>
          <w:sz w:val="24"/>
          <w:szCs w:val="24"/>
        </w:rPr>
        <w:t>The Members,</w:t>
      </w:r>
    </w:p>
    <w:p w14:paraId="3676FCB5" w14:textId="77777777" w:rsidR="00220D94" w:rsidRPr="00C031E0" w:rsidRDefault="00220D94" w:rsidP="00220D94">
      <w:pPr>
        <w:spacing w:after="0" w:line="240" w:lineRule="auto"/>
        <w:jc w:val="both"/>
        <w:rPr>
          <w:rFonts w:asciiTheme="majorHAnsi" w:hAnsiTheme="majorHAnsi"/>
          <w:b/>
          <w:sz w:val="24"/>
          <w:szCs w:val="24"/>
        </w:rPr>
      </w:pPr>
      <w:r w:rsidRPr="00C031E0">
        <w:rPr>
          <w:rFonts w:asciiTheme="majorHAnsi" w:hAnsiTheme="majorHAnsi"/>
          <w:b/>
          <w:sz w:val="24"/>
          <w:szCs w:val="24"/>
        </w:rPr>
        <w:t>Jaora- Nayagaon Toll Road Company Private Limited</w:t>
      </w:r>
    </w:p>
    <w:p w14:paraId="0DC969A6" w14:textId="77777777"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sz w:val="24"/>
          <w:szCs w:val="24"/>
        </w:rPr>
        <w:t xml:space="preserve">SHANTI NAGAR CHOWK, NEAR PINK CITY, </w:t>
      </w:r>
    </w:p>
    <w:p w14:paraId="02E6BA22" w14:textId="77777777"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sz w:val="24"/>
          <w:szCs w:val="24"/>
        </w:rPr>
        <w:t>RING ROAD, MUSAKHEDI,</w:t>
      </w:r>
    </w:p>
    <w:p w14:paraId="687F6000" w14:textId="77777777" w:rsidR="00220D94" w:rsidRPr="00C031E0" w:rsidRDefault="00220D94" w:rsidP="00220D94">
      <w:pPr>
        <w:spacing w:after="0" w:line="240" w:lineRule="auto"/>
        <w:jc w:val="both"/>
        <w:rPr>
          <w:rFonts w:asciiTheme="majorHAnsi" w:hAnsiTheme="majorHAnsi"/>
          <w:sz w:val="24"/>
          <w:szCs w:val="24"/>
        </w:rPr>
      </w:pPr>
      <w:r w:rsidRPr="00C031E0">
        <w:rPr>
          <w:rFonts w:asciiTheme="majorHAnsi" w:hAnsiTheme="majorHAnsi"/>
          <w:sz w:val="24"/>
          <w:szCs w:val="24"/>
        </w:rPr>
        <w:t xml:space="preserve">INDORE MP 452001 </w:t>
      </w:r>
    </w:p>
    <w:p w14:paraId="7992BBF0" w14:textId="77777777" w:rsidR="00220D94" w:rsidRPr="001E5E0B" w:rsidRDefault="00220D94" w:rsidP="00220D94">
      <w:pPr>
        <w:autoSpaceDE w:val="0"/>
        <w:autoSpaceDN w:val="0"/>
        <w:adjustRightInd w:val="0"/>
        <w:spacing w:after="0" w:line="240" w:lineRule="auto"/>
        <w:rPr>
          <w:rFonts w:asciiTheme="majorHAnsi" w:hAnsiTheme="majorHAnsi"/>
          <w:sz w:val="20"/>
          <w:szCs w:val="20"/>
        </w:rPr>
      </w:pPr>
    </w:p>
    <w:p w14:paraId="0D40D22A" w14:textId="77777777" w:rsidR="00220D94" w:rsidRPr="00C031E0" w:rsidRDefault="00220D94" w:rsidP="00220D94">
      <w:pPr>
        <w:autoSpaceDE w:val="0"/>
        <w:autoSpaceDN w:val="0"/>
        <w:adjustRightInd w:val="0"/>
        <w:spacing w:after="0" w:line="240" w:lineRule="auto"/>
        <w:rPr>
          <w:rFonts w:asciiTheme="majorHAnsi" w:hAnsiTheme="majorHAnsi"/>
          <w:sz w:val="24"/>
          <w:szCs w:val="24"/>
        </w:rPr>
      </w:pPr>
      <w:r w:rsidRPr="00C031E0">
        <w:rPr>
          <w:rFonts w:asciiTheme="majorHAnsi" w:hAnsiTheme="majorHAnsi"/>
          <w:sz w:val="24"/>
          <w:szCs w:val="24"/>
        </w:rPr>
        <w:t>My report of even date is to be read along with this letter.</w:t>
      </w:r>
    </w:p>
    <w:p w14:paraId="0ACB3EFF" w14:textId="77777777" w:rsidR="00220D94" w:rsidRPr="001E5E0B" w:rsidRDefault="00220D94" w:rsidP="00220D94">
      <w:pPr>
        <w:autoSpaceDE w:val="0"/>
        <w:autoSpaceDN w:val="0"/>
        <w:adjustRightInd w:val="0"/>
        <w:spacing w:after="0" w:line="240" w:lineRule="auto"/>
        <w:rPr>
          <w:rFonts w:asciiTheme="majorHAnsi" w:hAnsiTheme="majorHAnsi"/>
          <w:sz w:val="20"/>
          <w:szCs w:val="20"/>
        </w:rPr>
      </w:pPr>
    </w:p>
    <w:p w14:paraId="323C76C8" w14:textId="77777777" w:rsidR="00220D94" w:rsidRPr="00C031E0" w:rsidRDefault="00220D94" w:rsidP="00220D94">
      <w:pPr>
        <w:autoSpaceDE w:val="0"/>
        <w:autoSpaceDN w:val="0"/>
        <w:adjustRightInd w:val="0"/>
        <w:spacing w:after="0" w:line="240" w:lineRule="auto"/>
        <w:jc w:val="both"/>
        <w:rPr>
          <w:rFonts w:asciiTheme="majorHAnsi" w:hAnsiTheme="majorHAnsi"/>
          <w:sz w:val="24"/>
          <w:szCs w:val="24"/>
        </w:rPr>
      </w:pPr>
      <w:r w:rsidRPr="00C031E0">
        <w:rPr>
          <w:rFonts w:asciiTheme="majorHAnsi" w:hAnsiTheme="majorHAnsi"/>
          <w:sz w:val="24"/>
          <w:szCs w:val="24"/>
        </w:rPr>
        <w:t>1. Maintenance of secretarial record is the responsibility of the management of the Company. My responsibility is to express an opinion on these secretarial records based on our audit.</w:t>
      </w:r>
    </w:p>
    <w:p w14:paraId="54A5AEB2" w14:textId="77777777" w:rsidR="00220D94" w:rsidRPr="001E5E0B" w:rsidRDefault="00220D94" w:rsidP="00220D94">
      <w:pPr>
        <w:autoSpaceDE w:val="0"/>
        <w:autoSpaceDN w:val="0"/>
        <w:adjustRightInd w:val="0"/>
        <w:spacing w:after="0" w:line="240" w:lineRule="auto"/>
        <w:jc w:val="both"/>
        <w:rPr>
          <w:rFonts w:asciiTheme="majorHAnsi" w:hAnsiTheme="majorHAnsi"/>
          <w:sz w:val="20"/>
          <w:szCs w:val="20"/>
        </w:rPr>
      </w:pPr>
    </w:p>
    <w:p w14:paraId="732BCCE9" w14:textId="77777777" w:rsidR="00220D94" w:rsidRPr="00C031E0" w:rsidRDefault="00220D94" w:rsidP="00220D94">
      <w:pPr>
        <w:autoSpaceDE w:val="0"/>
        <w:autoSpaceDN w:val="0"/>
        <w:adjustRightInd w:val="0"/>
        <w:spacing w:after="0" w:line="240" w:lineRule="auto"/>
        <w:jc w:val="both"/>
        <w:rPr>
          <w:rFonts w:asciiTheme="majorHAnsi" w:hAnsiTheme="majorHAnsi"/>
          <w:sz w:val="24"/>
          <w:szCs w:val="24"/>
        </w:rPr>
      </w:pPr>
      <w:r w:rsidRPr="00C031E0">
        <w:rPr>
          <w:rFonts w:asciiTheme="majorHAnsi" w:hAnsiTheme="majorHAnsi"/>
          <w:sz w:val="24"/>
          <w:szCs w:val="24"/>
        </w:rPr>
        <w:t>2. I have followed the audit practices and processes as were appropriate to obtain reasonable assurance about the correctness of the contents of the secretarial records. The verification was done on test basis to ensure that correct facts are reflected in secretarial records. I believe that the processes and practices, I followed provide a reasonable basis for my opinion.</w:t>
      </w:r>
    </w:p>
    <w:p w14:paraId="7260F636" w14:textId="77777777" w:rsidR="00220D94" w:rsidRPr="00C031E0" w:rsidRDefault="00220D94" w:rsidP="00220D94">
      <w:pPr>
        <w:autoSpaceDE w:val="0"/>
        <w:autoSpaceDN w:val="0"/>
        <w:adjustRightInd w:val="0"/>
        <w:spacing w:after="0" w:line="240" w:lineRule="auto"/>
        <w:jc w:val="both"/>
        <w:rPr>
          <w:rFonts w:asciiTheme="majorHAnsi" w:hAnsiTheme="majorHAnsi"/>
          <w:sz w:val="24"/>
          <w:szCs w:val="24"/>
        </w:rPr>
      </w:pPr>
    </w:p>
    <w:p w14:paraId="0CD2614B" w14:textId="77777777" w:rsidR="00220D94" w:rsidRPr="00C031E0" w:rsidRDefault="00220D94" w:rsidP="00220D94">
      <w:pPr>
        <w:autoSpaceDE w:val="0"/>
        <w:autoSpaceDN w:val="0"/>
        <w:adjustRightInd w:val="0"/>
        <w:spacing w:after="0" w:line="240" w:lineRule="auto"/>
        <w:jc w:val="both"/>
        <w:rPr>
          <w:rFonts w:asciiTheme="majorHAnsi" w:hAnsiTheme="majorHAnsi"/>
          <w:sz w:val="24"/>
          <w:szCs w:val="24"/>
        </w:rPr>
      </w:pPr>
      <w:r w:rsidRPr="00C031E0">
        <w:rPr>
          <w:rFonts w:asciiTheme="majorHAnsi" w:hAnsiTheme="majorHAnsi"/>
          <w:sz w:val="24"/>
          <w:szCs w:val="24"/>
        </w:rPr>
        <w:t xml:space="preserve">3. I have not verified the correctness and appropriateness of financial records and Books of Accounts of the </w:t>
      </w:r>
      <w:r w:rsidR="00880B15" w:rsidRPr="00C031E0">
        <w:rPr>
          <w:rFonts w:asciiTheme="majorHAnsi" w:hAnsiTheme="majorHAnsi"/>
          <w:sz w:val="24"/>
          <w:szCs w:val="24"/>
        </w:rPr>
        <w:t>Company</w:t>
      </w:r>
      <w:r w:rsidR="00880B15" w:rsidRPr="00C031E0">
        <w:rPr>
          <w:rFonts w:asciiTheme="majorHAnsi" w:hAnsiTheme="majorHAnsi" w:cstheme="minorHAnsi"/>
          <w:sz w:val="24"/>
          <w:szCs w:val="24"/>
        </w:rPr>
        <w:t xml:space="preserve"> and</w:t>
      </w:r>
      <w:r w:rsidRPr="00C031E0">
        <w:rPr>
          <w:rFonts w:asciiTheme="majorHAnsi" w:hAnsiTheme="majorHAnsi" w:cstheme="minorHAnsi"/>
          <w:sz w:val="24"/>
          <w:szCs w:val="24"/>
        </w:rPr>
        <w:t xml:space="preserve"> have solemnly relied on the Audited Financial Statements for the period under review for my opinion</w:t>
      </w:r>
      <w:r w:rsidRPr="00C031E0">
        <w:rPr>
          <w:rFonts w:asciiTheme="majorHAnsi" w:hAnsiTheme="majorHAnsi"/>
          <w:sz w:val="24"/>
          <w:szCs w:val="24"/>
        </w:rPr>
        <w:t>.</w:t>
      </w:r>
    </w:p>
    <w:p w14:paraId="7DEB2E78" w14:textId="77777777" w:rsidR="00220D94" w:rsidRPr="00C031E0" w:rsidRDefault="00220D94" w:rsidP="00220D94">
      <w:pPr>
        <w:autoSpaceDE w:val="0"/>
        <w:autoSpaceDN w:val="0"/>
        <w:adjustRightInd w:val="0"/>
        <w:spacing w:after="0" w:line="240" w:lineRule="auto"/>
        <w:jc w:val="both"/>
        <w:rPr>
          <w:rFonts w:asciiTheme="majorHAnsi" w:hAnsiTheme="majorHAnsi"/>
          <w:sz w:val="24"/>
          <w:szCs w:val="24"/>
        </w:rPr>
      </w:pPr>
    </w:p>
    <w:p w14:paraId="4262A296" w14:textId="77777777" w:rsidR="00220D94" w:rsidRPr="00C031E0" w:rsidRDefault="00220D94" w:rsidP="00220D94">
      <w:pPr>
        <w:autoSpaceDE w:val="0"/>
        <w:autoSpaceDN w:val="0"/>
        <w:adjustRightInd w:val="0"/>
        <w:spacing w:after="0" w:line="240" w:lineRule="auto"/>
        <w:jc w:val="both"/>
        <w:rPr>
          <w:rFonts w:asciiTheme="majorHAnsi" w:hAnsiTheme="majorHAnsi"/>
          <w:sz w:val="24"/>
          <w:szCs w:val="24"/>
        </w:rPr>
      </w:pPr>
      <w:r w:rsidRPr="00C031E0">
        <w:rPr>
          <w:rFonts w:asciiTheme="majorHAnsi" w:hAnsiTheme="majorHAnsi"/>
          <w:sz w:val="24"/>
          <w:szCs w:val="24"/>
        </w:rPr>
        <w:t>4. Wherever required, I have obtained the Management representation about the compliance of laws, rules and regulations and happening of events etc.</w:t>
      </w:r>
    </w:p>
    <w:p w14:paraId="5D042B08" w14:textId="77777777" w:rsidR="00220D94" w:rsidRPr="00C031E0" w:rsidRDefault="00220D94" w:rsidP="00220D94">
      <w:pPr>
        <w:autoSpaceDE w:val="0"/>
        <w:autoSpaceDN w:val="0"/>
        <w:adjustRightInd w:val="0"/>
        <w:spacing w:after="0" w:line="240" w:lineRule="auto"/>
        <w:jc w:val="both"/>
        <w:rPr>
          <w:rFonts w:asciiTheme="majorHAnsi" w:hAnsiTheme="majorHAnsi"/>
          <w:sz w:val="24"/>
          <w:szCs w:val="24"/>
        </w:rPr>
      </w:pPr>
    </w:p>
    <w:p w14:paraId="03F3CA3F" w14:textId="0574BA9D" w:rsidR="00220D94" w:rsidRPr="00C031E0" w:rsidRDefault="00220D94" w:rsidP="00220D94">
      <w:pPr>
        <w:autoSpaceDE w:val="0"/>
        <w:autoSpaceDN w:val="0"/>
        <w:adjustRightInd w:val="0"/>
        <w:spacing w:after="0" w:line="240" w:lineRule="auto"/>
        <w:jc w:val="both"/>
        <w:rPr>
          <w:rFonts w:asciiTheme="majorHAnsi" w:hAnsiTheme="majorHAnsi"/>
          <w:sz w:val="24"/>
          <w:szCs w:val="24"/>
        </w:rPr>
      </w:pPr>
      <w:r w:rsidRPr="00C031E0">
        <w:rPr>
          <w:rFonts w:asciiTheme="majorHAnsi" w:hAnsiTheme="majorHAnsi"/>
          <w:sz w:val="24"/>
          <w:szCs w:val="24"/>
        </w:rPr>
        <w:t xml:space="preserve">5. The compliance of the provisions of Corporate and other applicable laws, rules, regulations, standards </w:t>
      </w:r>
      <w:r w:rsidR="00572D90" w:rsidRPr="00C031E0">
        <w:rPr>
          <w:rFonts w:asciiTheme="majorHAnsi" w:hAnsiTheme="majorHAnsi"/>
          <w:sz w:val="24"/>
          <w:szCs w:val="24"/>
        </w:rPr>
        <w:t>are</w:t>
      </w:r>
      <w:r w:rsidRPr="00C031E0">
        <w:rPr>
          <w:rFonts w:asciiTheme="majorHAnsi" w:hAnsiTheme="majorHAnsi"/>
          <w:sz w:val="24"/>
          <w:szCs w:val="24"/>
        </w:rPr>
        <w:t xml:space="preserve"> the responsibility of management.</w:t>
      </w:r>
      <w:r w:rsidR="006C66AF" w:rsidRPr="00C031E0">
        <w:rPr>
          <w:rFonts w:asciiTheme="majorHAnsi" w:hAnsiTheme="majorHAnsi"/>
          <w:sz w:val="24"/>
          <w:szCs w:val="24"/>
        </w:rPr>
        <w:t xml:space="preserve"> My </w:t>
      </w:r>
      <w:r w:rsidRPr="00C031E0">
        <w:rPr>
          <w:rFonts w:asciiTheme="majorHAnsi" w:hAnsiTheme="majorHAnsi"/>
          <w:sz w:val="24"/>
          <w:szCs w:val="24"/>
        </w:rPr>
        <w:t>examination was limited to the verification of procedures on test basis.</w:t>
      </w:r>
    </w:p>
    <w:p w14:paraId="3AA27B6C" w14:textId="77777777" w:rsidR="00220D94" w:rsidRPr="00C031E0" w:rsidRDefault="00220D94" w:rsidP="00220D94">
      <w:pPr>
        <w:autoSpaceDE w:val="0"/>
        <w:autoSpaceDN w:val="0"/>
        <w:adjustRightInd w:val="0"/>
        <w:spacing w:after="0" w:line="240" w:lineRule="auto"/>
        <w:jc w:val="both"/>
        <w:rPr>
          <w:rFonts w:asciiTheme="majorHAnsi" w:hAnsiTheme="majorHAnsi"/>
          <w:sz w:val="24"/>
          <w:szCs w:val="24"/>
        </w:rPr>
      </w:pPr>
    </w:p>
    <w:p w14:paraId="7CE1AEF0" w14:textId="77777777" w:rsidR="00220D94" w:rsidRPr="00C031E0" w:rsidRDefault="00220D94" w:rsidP="00220D94">
      <w:pPr>
        <w:autoSpaceDE w:val="0"/>
        <w:autoSpaceDN w:val="0"/>
        <w:adjustRightInd w:val="0"/>
        <w:spacing w:after="0" w:line="240" w:lineRule="auto"/>
        <w:jc w:val="both"/>
        <w:rPr>
          <w:rFonts w:asciiTheme="majorHAnsi" w:hAnsiTheme="majorHAnsi"/>
          <w:sz w:val="24"/>
          <w:szCs w:val="24"/>
        </w:rPr>
      </w:pPr>
      <w:r w:rsidRPr="00C031E0">
        <w:rPr>
          <w:rFonts w:asciiTheme="majorHAnsi" w:hAnsiTheme="majorHAnsi"/>
          <w:sz w:val="24"/>
          <w:szCs w:val="24"/>
        </w:rPr>
        <w:t>6. The Secretarial Audit report is neither an assurance as to the future viability of the Company nor of the efficacy or effectiveness with which the management has conducted the affairs of the Company.</w:t>
      </w:r>
    </w:p>
    <w:p w14:paraId="79013297" w14:textId="77777777" w:rsidR="00220D94" w:rsidRPr="00C031E0" w:rsidRDefault="00220D94" w:rsidP="00220D94">
      <w:pPr>
        <w:spacing w:after="0" w:line="240" w:lineRule="auto"/>
        <w:jc w:val="right"/>
        <w:rPr>
          <w:rFonts w:asciiTheme="majorHAnsi" w:hAnsiTheme="majorHAnsi"/>
          <w:sz w:val="24"/>
          <w:szCs w:val="24"/>
        </w:rPr>
      </w:pPr>
    </w:p>
    <w:p w14:paraId="34886BF2" w14:textId="77777777" w:rsidR="001E5E0B" w:rsidRPr="00C031E0" w:rsidRDefault="001E5E0B" w:rsidP="001E5E0B">
      <w:pPr>
        <w:spacing w:after="0" w:line="240" w:lineRule="auto"/>
        <w:jc w:val="both"/>
        <w:rPr>
          <w:rFonts w:asciiTheme="majorHAnsi" w:hAnsiTheme="majorHAnsi" w:cstheme="minorHAnsi"/>
          <w:b/>
          <w:bCs/>
          <w:sz w:val="24"/>
          <w:szCs w:val="24"/>
        </w:rPr>
      </w:pPr>
      <w:r w:rsidRPr="00C031E0">
        <w:rPr>
          <w:rFonts w:asciiTheme="majorHAnsi" w:hAnsiTheme="majorHAnsi" w:cstheme="minorHAnsi"/>
          <w:b/>
          <w:bCs/>
          <w:sz w:val="24"/>
          <w:szCs w:val="24"/>
        </w:rPr>
        <w:t>Place: Nashik</w:t>
      </w:r>
      <w:r w:rsidRPr="00C031E0">
        <w:rPr>
          <w:rFonts w:asciiTheme="majorHAnsi" w:hAnsiTheme="majorHAnsi" w:cstheme="minorHAnsi"/>
          <w:b/>
          <w:bCs/>
          <w:sz w:val="24"/>
          <w:szCs w:val="24"/>
        </w:rPr>
        <w:tab/>
      </w:r>
      <w:r w:rsidRPr="00C031E0">
        <w:rPr>
          <w:rFonts w:asciiTheme="majorHAnsi" w:hAnsiTheme="majorHAnsi" w:cstheme="minorHAnsi"/>
          <w:b/>
          <w:bCs/>
          <w:sz w:val="24"/>
          <w:szCs w:val="24"/>
        </w:rPr>
        <w:tab/>
      </w:r>
      <w:r w:rsidRPr="00C031E0">
        <w:rPr>
          <w:rFonts w:asciiTheme="majorHAnsi" w:hAnsiTheme="majorHAnsi" w:cstheme="minorHAnsi"/>
          <w:b/>
          <w:bCs/>
          <w:sz w:val="24"/>
          <w:szCs w:val="24"/>
        </w:rPr>
        <w:tab/>
      </w:r>
      <w:r w:rsidRPr="00C031E0">
        <w:rPr>
          <w:rFonts w:asciiTheme="majorHAnsi" w:hAnsiTheme="majorHAnsi" w:cstheme="minorHAnsi"/>
          <w:b/>
          <w:bCs/>
          <w:sz w:val="24"/>
          <w:szCs w:val="24"/>
        </w:rPr>
        <w:tab/>
      </w:r>
      <w:r w:rsidRPr="00C031E0">
        <w:rPr>
          <w:rFonts w:asciiTheme="majorHAnsi" w:hAnsiTheme="majorHAnsi" w:cstheme="minorHAnsi"/>
          <w:b/>
          <w:bCs/>
          <w:sz w:val="24"/>
          <w:szCs w:val="24"/>
        </w:rPr>
        <w:tab/>
      </w:r>
      <w:r w:rsidRPr="00C031E0">
        <w:rPr>
          <w:rFonts w:asciiTheme="majorHAnsi" w:hAnsiTheme="majorHAnsi" w:cstheme="minorHAnsi"/>
          <w:b/>
          <w:bCs/>
          <w:sz w:val="24"/>
          <w:szCs w:val="24"/>
        </w:rPr>
        <w:tab/>
      </w:r>
      <w:r w:rsidRPr="00C031E0">
        <w:rPr>
          <w:rFonts w:asciiTheme="majorHAnsi" w:hAnsiTheme="majorHAnsi" w:cstheme="minorHAnsi"/>
          <w:b/>
          <w:bCs/>
          <w:sz w:val="24"/>
          <w:szCs w:val="24"/>
        </w:rPr>
        <w:tab/>
      </w:r>
    </w:p>
    <w:p w14:paraId="70A1E094" w14:textId="77777777" w:rsidR="001E5E0B" w:rsidRPr="00C031E0" w:rsidRDefault="001E5E0B" w:rsidP="001E5E0B">
      <w:pPr>
        <w:tabs>
          <w:tab w:val="left" w:pos="2610"/>
        </w:tabs>
        <w:spacing w:after="0" w:line="240" w:lineRule="auto"/>
        <w:jc w:val="both"/>
        <w:rPr>
          <w:rFonts w:asciiTheme="majorHAnsi" w:hAnsiTheme="majorHAnsi" w:cstheme="minorHAnsi"/>
          <w:b/>
          <w:bCs/>
          <w:sz w:val="24"/>
          <w:szCs w:val="24"/>
        </w:rPr>
      </w:pPr>
      <w:r w:rsidRPr="00C031E0">
        <w:rPr>
          <w:rFonts w:asciiTheme="majorHAnsi" w:hAnsiTheme="majorHAnsi" w:cstheme="minorHAnsi"/>
          <w:b/>
          <w:bCs/>
          <w:sz w:val="24"/>
          <w:szCs w:val="24"/>
        </w:rPr>
        <w:t>Date:</w:t>
      </w:r>
      <w:r>
        <w:rPr>
          <w:rFonts w:asciiTheme="majorHAnsi" w:hAnsiTheme="majorHAnsi" w:cstheme="minorHAnsi"/>
          <w:b/>
          <w:bCs/>
          <w:sz w:val="24"/>
          <w:szCs w:val="24"/>
        </w:rPr>
        <w:t xml:space="preserve"> 31-07-2026</w:t>
      </w:r>
      <w:r w:rsidRPr="00C031E0">
        <w:rPr>
          <w:rFonts w:asciiTheme="majorHAnsi" w:hAnsiTheme="majorHAnsi" w:cstheme="minorHAnsi"/>
          <w:b/>
          <w:bCs/>
          <w:sz w:val="24"/>
          <w:szCs w:val="24"/>
        </w:rPr>
        <w:tab/>
      </w:r>
    </w:p>
    <w:p w14:paraId="0D317A6A" w14:textId="77777777" w:rsidR="001E5E0B" w:rsidRPr="00C031E0" w:rsidRDefault="001E5E0B" w:rsidP="001E5E0B">
      <w:pPr>
        <w:spacing w:after="0" w:line="240" w:lineRule="auto"/>
        <w:jc w:val="both"/>
        <w:rPr>
          <w:rFonts w:asciiTheme="majorHAnsi" w:hAnsiTheme="majorHAnsi" w:cstheme="minorHAnsi"/>
          <w:b/>
          <w:sz w:val="24"/>
          <w:szCs w:val="24"/>
        </w:rPr>
      </w:pPr>
      <w:r w:rsidRPr="00C031E0">
        <w:rPr>
          <w:rFonts w:asciiTheme="majorHAnsi" w:hAnsiTheme="majorHAnsi" w:cstheme="minorHAnsi"/>
          <w:b/>
          <w:sz w:val="24"/>
          <w:szCs w:val="24"/>
        </w:rPr>
        <w:t>UDIN:</w:t>
      </w:r>
      <w:r w:rsidRPr="00467E7F">
        <w:rPr>
          <w:rFonts w:asciiTheme="majorHAnsi" w:hAnsiTheme="majorHAnsi"/>
          <w:sz w:val="24"/>
          <w:szCs w:val="24"/>
        </w:rPr>
        <w:t xml:space="preserve"> </w:t>
      </w:r>
      <w:r w:rsidRPr="001E5E0B">
        <w:rPr>
          <w:rFonts w:asciiTheme="majorHAnsi" w:hAnsiTheme="majorHAnsi"/>
          <w:b/>
          <w:bCs/>
          <w:sz w:val="24"/>
          <w:szCs w:val="24"/>
        </w:rPr>
        <w:t>F009937H000988618</w:t>
      </w:r>
    </w:p>
    <w:p w14:paraId="6EDDA4EB" w14:textId="687BF07D" w:rsidR="00025159" w:rsidRPr="00C031E0" w:rsidRDefault="001E5E0B" w:rsidP="001E5E0B">
      <w:pPr>
        <w:rPr>
          <w:rFonts w:asciiTheme="majorHAnsi" w:hAnsiTheme="majorHAnsi" w:cstheme="minorHAnsi"/>
          <w:b/>
          <w:sz w:val="24"/>
          <w:szCs w:val="24"/>
        </w:rPr>
      </w:pPr>
      <w:r>
        <w:rPr>
          <w:rFonts w:asciiTheme="majorHAnsi" w:eastAsia="Times New Roman" w:hAnsiTheme="majorHAnsi" w:cs="Times New Roman"/>
          <w:b/>
          <w:sz w:val="24"/>
          <w:szCs w:val="24"/>
        </w:rPr>
        <w:tab/>
      </w:r>
      <w:r>
        <w:rPr>
          <w:rFonts w:asciiTheme="majorHAnsi" w:eastAsia="Times New Roman" w:hAnsiTheme="majorHAnsi" w:cs="Times New Roman"/>
          <w:b/>
          <w:sz w:val="24"/>
          <w:szCs w:val="24"/>
        </w:rPr>
        <w:tab/>
      </w:r>
      <w:r>
        <w:rPr>
          <w:rFonts w:asciiTheme="majorHAnsi" w:eastAsia="Times New Roman" w:hAnsiTheme="majorHAnsi" w:cs="Times New Roman"/>
          <w:b/>
          <w:sz w:val="24"/>
          <w:szCs w:val="24"/>
        </w:rPr>
        <w:tab/>
      </w:r>
      <w:r>
        <w:rPr>
          <w:rFonts w:asciiTheme="majorHAnsi" w:eastAsia="Times New Roman" w:hAnsiTheme="majorHAnsi" w:cs="Times New Roman"/>
          <w:b/>
          <w:sz w:val="24"/>
          <w:szCs w:val="24"/>
        </w:rPr>
        <w:tab/>
      </w:r>
      <w:r>
        <w:rPr>
          <w:rFonts w:asciiTheme="majorHAnsi" w:eastAsia="Times New Roman" w:hAnsiTheme="majorHAnsi" w:cs="Times New Roman"/>
          <w:b/>
          <w:sz w:val="24"/>
          <w:szCs w:val="24"/>
        </w:rPr>
        <w:tab/>
      </w:r>
      <w:r>
        <w:rPr>
          <w:rFonts w:asciiTheme="majorHAnsi" w:eastAsia="Times New Roman" w:hAnsiTheme="majorHAnsi" w:cs="Times New Roman"/>
          <w:b/>
          <w:sz w:val="24"/>
          <w:szCs w:val="24"/>
        </w:rPr>
        <w:tab/>
      </w:r>
      <w:r>
        <w:rPr>
          <w:rFonts w:asciiTheme="majorHAnsi" w:eastAsia="Times New Roman" w:hAnsiTheme="majorHAnsi" w:cs="Times New Roman"/>
          <w:b/>
          <w:sz w:val="24"/>
          <w:szCs w:val="24"/>
        </w:rPr>
        <w:tab/>
      </w:r>
      <w:r w:rsidR="00025159" w:rsidRPr="00C031E0">
        <w:rPr>
          <w:rFonts w:asciiTheme="majorHAnsi" w:hAnsiTheme="majorHAnsi" w:cstheme="minorHAnsi"/>
          <w:b/>
          <w:sz w:val="24"/>
          <w:szCs w:val="24"/>
        </w:rPr>
        <w:t>MILIND GUJAR &amp; ASSOCIATES</w:t>
      </w:r>
    </w:p>
    <w:p w14:paraId="480CB911" w14:textId="77777777" w:rsidR="00025159" w:rsidRPr="00C031E0" w:rsidRDefault="00025159" w:rsidP="00025159">
      <w:pPr>
        <w:spacing w:after="0" w:line="240" w:lineRule="auto"/>
        <w:jc w:val="center"/>
        <w:rPr>
          <w:rFonts w:asciiTheme="majorHAnsi" w:hAnsiTheme="majorHAnsi" w:cstheme="minorHAnsi"/>
          <w:b/>
          <w:sz w:val="24"/>
          <w:szCs w:val="24"/>
        </w:rPr>
      </w:pPr>
      <w:r w:rsidRPr="00C031E0">
        <w:rPr>
          <w:rFonts w:asciiTheme="majorHAnsi" w:hAnsiTheme="majorHAnsi" w:cstheme="minorHAnsi"/>
          <w:b/>
          <w:sz w:val="24"/>
          <w:szCs w:val="24"/>
        </w:rPr>
        <w:t xml:space="preserve">                                                                               Company Secretaries</w:t>
      </w:r>
    </w:p>
    <w:p w14:paraId="2B249805" w14:textId="77777777" w:rsidR="00025159" w:rsidRPr="00C031E0" w:rsidRDefault="00025159" w:rsidP="00025159">
      <w:pPr>
        <w:spacing w:after="0" w:line="240" w:lineRule="auto"/>
        <w:jc w:val="right"/>
        <w:rPr>
          <w:rFonts w:asciiTheme="majorHAnsi" w:hAnsiTheme="majorHAnsi" w:cstheme="minorHAnsi"/>
          <w:b/>
          <w:sz w:val="24"/>
          <w:szCs w:val="24"/>
        </w:rPr>
      </w:pPr>
    </w:p>
    <w:p w14:paraId="35E8BF4D" w14:textId="45121607" w:rsidR="00025159" w:rsidRPr="00C031E0" w:rsidRDefault="00025159" w:rsidP="00025159">
      <w:pPr>
        <w:spacing w:after="0" w:line="240" w:lineRule="auto"/>
        <w:jc w:val="center"/>
        <w:rPr>
          <w:rFonts w:asciiTheme="majorHAnsi" w:hAnsiTheme="majorHAnsi" w:cstheme="minorHAnsi"/>
          <w:b/>
          <w:sz w:val="24"/>
          <w:szCs w:val="24"/>
        </w:rPr>
      </w:pP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proofErr w:type="gramStart"/>
      <w:r w:rsidR="001E5E0B">
        <w:rPr>
          <w:rFonts w:asciiTheme="majorHAnsi" w:hAnsiTheme="majorHAnsi" w:cstheme="minorHAnsi"/>
          <w:b/>
          <w:sz w:val="24"/>
          <w:szCs w:val="24"/>
        </w:rPr>
        <w:t>Sd</w:t>
      </w:r>
      <w:proofErr w:type="gramEnd"/>
      <w:r w:rsidR="001E5E0B">
        <w:rPr>
          <w:rFonts w:asciiTheme="majorHAnsi" w:hAnsiTheme="majorHAnsi" w:cstheme="minorHAnsi"/>
          <w:b/>
          <w:sz w:val="24"/>
          <w:szCs w:val="24"/>
        </w:rPr>
        <w:t>/-</w:t>
      </w:r>
    </w:p>
    <w:p w14:paraId="375EDA92" w14:textId="77777777" w:rsidR="00025159" w:rsidRPr="00C031E0" w:rsidRDefault="00025159" w:rsidP="00025159">
      <w:pPr>
        <w:spacing w:after="0" w:line="240" w:lineRule="auto"/>
        <w:jc w:val="right"/>
        <w:rPr>
          <w:rFonts w:asciiTheme="majorHAnsi" w:hAnsiTheme="majorHAnsi" w:cstheme="minorHAnsi"/>
          <w:b/>
          <w:sz w:val="24"/>
          <w:szCs w:val="24"/>
        </w:rPr>
      </w:pPr>
      <w:r w:rsidRPr="00C031E0">
        <w:rPr>
          <w:rFonts w:asciiTheme="majorHAnsi" w:hAnsiTheme="majorHAnsi" w:cstheme="minorHAnsi"/>
          <w:b/>
          <w:sz w:val="24"/>
          <w:szCs w:val="24"/>
        </w:rPr>
        <w:tab/>
      </w:r>
      <w:r w:rsidRPr="00C031E0">
        <w:rPr>
          <w:rFonts w:asciiTheme="majorHAnsi" w:hAnsiTheme="majorHAnsi" w:cstheme="minorHAnsi"/>
          <w:b/>
          <w:sz w:val="24"/>
          <w:szCs w:val="24"/>
        </w:rPr>
        <w:tab/>
      </w:r>
    </w:p>
    <w:p w14:paraId="4CF3D234" w14:textId="77777777" w:rsidR="00025159" w:rsidRPr="00C031E0" w:rsidRDefault="00025159" w:rsidP="00025159">
      <w:pPr>
        <w:spacing w:after="0" w:line="240" w:lineRule="auto"/>
        <w:rPr>
          <w:rFonts w:asciiTheme="majorHAnsi" w:hAnsiTheme="majorHAnsi" w:cstheme="minorHAnsi"/>
          <w:b/>
          <w:sz w:val="24"/>
          <w:szCs w:val="24"/>
        </w:rPr>
      </w:pP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t xml:space="preserve">  CS Milind J. Gujar</w:t>
      </w:r>
    </w:p>
    <w:p w14:paraId="40D3F373" w14:textId="77777777" w:rsidR="00025159" w:rsidRPr="00C031E0" w:rsidRDefault="00025159" w:rsidP="00025159">
      <w:pPr>
        <w:spacing w:after="0" w:line="240" w:lineRule="auto"/>
        <w:rPr>
          <w:rFonts w:asciiTheme="majorHAnsi" w:hAnsiTheme="majorHAnsi" w:cstheme="minorHAnsi"/>
          <w:b/>
          <w:sz w:val="24"/>
          <w:szCs w:val="24"/>
        </w:rPr>
      </w:pP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467E7F">
        <w:rPr>
          <w:rFonts w:asciiTheme="majorHAnsi" w:hAnsiTheme="majorHAnsi"/>
          <w:b/>
          <w:sz w:val="24"/>
          <w:szCs w:val="24"/>
        </w:rPr>
        <w:t>Company Secretary in Practice</w:t>
      </w:r>
    </w:p>
    <w:p w14:paraId="1E2F6576" w14:textId="77777777" w:rsidR="00025159" w:rsidRPr="00C031E0" w:rsidRDefault="00025159" w:rsidP="00025159">
      <w:pPr>
        <w:spacing w:after="0" w:line="240" w:lineRule="auto"/>
        <w:rPr>
          <w:rFonts w:asciiTheme="majorHAnsi" w:hAnsiTheme="majorHAnsi" w:cstheme="minorHAnsi"/>
          <w:b/>
          <w:sz w:val="24"/>
          <w:szCs w:val="24"/>
        </w:rPr>
      </w:pP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00F80FA4" w:rsidRPr="00C031E0">
        <w:rPr>
          <w:rFonts w:asciiTheme="majorHAnsi" w:hAnsiTheme="majorHAnsi" w:cstheme="minorHAnsi"/>
          <w:b/>
          <w:sz w:val="24"/>
          <w:szCs w:val="24"/>
        </w:rPr>
        <w:t xml:space="preserve">                   </w:t>
      </w:r>
      <w:r w:rsidRPr="00467E7F">
        <w:rPr>
          <w:rFonts w:asciiTheme="majorHAnsi" w:hAnsiTheme="majorHAnsi"/>
          <w:b/>
          <w:sz w:val="24"/>
          <w:szCs w:val="24"/>
        </w:rPr>
        <w:t>M.NO.9937</w:t>
      </w:r>
    </w:p>
    <w:p w14:paraId="1B541BD0" w14:textId="77777777" w:rsidR="00025159" w:rsidRPr="00C031E0" w:rsidRDefault="00025159" w:rsidP="00025159">
      <w:pPr>
        <w:spacing w:after="0" w:line="240" w:lineRule="auto"/>
        <w:rPr>
          <w:rFonts w:asciiTheme="majorHAnsi" w:hAnsiTheme="majorHAnsi" w:cstheme="minorHAnsi"/>
          <w:b/>
          <w:sz w:val="24"/>
          <w:szCs w:val="24"/>
        </w:rPr>
      </w:pP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Pr="00C031E0">
        <w:rPr>
          <w:rFonts w:asciiTheme="majorHAnsi" w:hAnsiTheme="majorHAnsi" w:cstheme="minorHAnsi"/>
          <w:b/>
          <w:sz w:val="24"/>
          <w:szCs w:val="24"/>
        </w:rPr>
        <w:tab/>
      </w:r>
      <w:r w:rsidR="00F80FA4" w:rsidRPr="00C031E0">
        <w:rPr>
          <w:rFonts w:asciiTheme="majorHAnsi" w:hAnsiTheme="majorHAnsi" w:cstheme="minorHAnsi"/>
          <w:b/>
          <w:sz w:val="24"/>
          <w:szCs w:val="24"/>
        </w:rPr>
        <w:t xml:space="preserve">    </w:t>
      </w:r>
      <w:r w:rsidRPr="00467E7F">
        <w:rPr>
          <w:rFonts w:asciiTheme="majorHAnsi" w:hAnsiTheme="majorHAnsi"/>
          <w:b/>
          <w:sz w:val="24"/>
          <w:szCs w:val="24"/>
        </w:rPr>
        <w:t>CP NO.12295</w:t>
      </w:r>
    </w:p>
    <w:p w14:paraId="27A13D4B" w14:textId="4416029D" w:rsidR="00F66CA8" w:rsidRDefault="00025159" w:rsidP="001E5E0B">
      <w:pPr>
        <w:jc w:val="center"/>
        <w:rPr>
          <w:rFonts w:asciiTheme="majorHAnsi" w:hAnsiTheme="majorHAnsi"/>
          <w:b/>
          <w:sz w:val="24"/>
          <w:szCs w:val="24"/>
        </w:rPr>
      </w:pPr>
      <w:r w:rsidRPr="00467E7F">
        <w:rPr>
          <w:rFonts w:asciiTheme="majorHAnsi" w:hAnsiTheme="majorHAnsi"/>
          <w:b/>
          <w:sz w:val="24"/>
          <w:szCs w:val="24"/>
        </w:rPr>
        <w:t xml:space="preserve">                                                                                             Peer Review C. </w:t>
      </w:r>
      <w:r w:rsidR="005777EB" w:rsidRPr="00467E7F">
        <w:rPr>
          <w:rFonts w:asciiTheme="majorHAnsi" w:hAnsiTheme="majorHAnsi"/>
          <w:b/>
          <w:sz w:val="24"/>
          <w:szCs w:val="24"/>
        </w:rPr>
        <w:t>No.:</w:t>
      </w:r>
      <w:r w:rsidRPr="00467E7F">
        <w:rPr>
          <w:rFonts w:asciiTheme="majorHAnsi" w:hAnsiTheme="majorHAnsi"/>
          <w:b/>
          <w:sz w:val="24"/>
          <w:szCs w:val="24"/>
        </w:rPr>
        <w:t xml:space="preserve"> </w:t>
      </w:r>
      <w:r w:rsidR="009B1D65" w:rsidRPr="00467E7F">
        <w:rPr>
          <w:rFonts w:asciiTheme="majorHAnsi" w:hAnsiTheme="majorHAnsi"/>
          <w:b/>
          <w:sz w:val="24"/>
          <w:szCs w:val="24"/>
        </w:rPr>
        <w:t>2982</w:t>
      </w:r>
      <w:r w:rsidRPr="00467E7F">
        <w:rPr>
          <w:rFonts w:asciiTheme="majorHAnsi" w:hAnsiTheme="majorHAnsi"/>
          <w:b/>
          <w:sz w:val="24"/>
          <w:szCs w:val="24"/>
        </w:rPr>
        <w:t>/202</w:t>
      </w:r>
      <w:r w:rsidR="009B1D65" w:rsidRPr="00467E7F">
        <w:rPr>
          <w:rFonts w:asciiTheme="majorHAnsi" w:hAnsiTheme="majorHAnsi"/>
          <w:b/>
          <w:sz w:val="24"/>
          <w:szCs w:val="24"/>
        </w:rPr>
        <w:t>3</w:t>
      </w:r>
    </w:p>
    <w:p w14:paraId="105C0D66" w14:textId="6258D970" w:rsidR="00F66CA8" w:rsidRPr="004035DA" w:rsidRDefault="00F66CA8" w:rsidP="00F66CA8">
      <w:pPr>
        <w:jc w:val="center"/>
        <w:rPr>
          <w:rFonts w:cstheme="minorHAnsi"/>
          <w:b/>
        </w:rPr>
      </w:pPr>
      <w:r>
        <w:rPr>
          <w:rFonts w:asciiTheme="majorHAnsi" w:hAnsiTheme="majorHAnsi"/>
          <w:b/>
          <w:sz w:val="24"/>
          <w:szCs w:val="24"/>
        </w:rPr>
        <w:br w:type="page"/>
      </w:r>
      <w:r w:rsidRPr="004035DA">
        <w:rPr>
          <w:rFonts w:cstheme="minorHAnsi"/>
          <w:b/>
        </w:rPr>
        <w:lastRenderedPageBreak/>
        <w:t>Form No. MR-3</w:t>
      </w:r>
    </w:p>
    <w:p w14:paraId="367ACEF7" w14:textId="77777777" w:rsidR="00F66CA8" w:rsidRPr="004035DA" w:rsidRDefault="00F66CA8" w:rsidP="00F66CA8">
      <w:pPr>
        <w:spacing w:after="0" w:line="240" w:lineRule="auto"/>
        <w:jc w:val="center"/>
        <w:rPr>
          <w:rFonts w:cstheme="minorHAnsi"/>
          <w:b/>
        </w:rPr>
      </w:pPr>
    </w:p>
    <w:p w14:paraId="2062AA30" w14:textId="77777777" w:rsidR="00F66CA8" w:rsidRPr="004035DA" w:rsidRDefault="00F66CA8" w:rsidP="00F66CA8">
      <w:pPr>
        <w:spacing w:after="0" w:line="240" w:lineRule="auto"/>
        <w:jc w:val="center"/>
        <w:rPr>
          <w:rFonts w:cstheme="minorHAnsi"/>
          <w:b/>
        </w:rPr>
      </w:pPr>
      <w:r w:rsidRPr="004035DA">
        <w:rPr>
          <w:rFonts w:cstheme="minorHAnsi"/>
          <w:b/>
        </w:rPr>
        <w:t>SECRETARIAL AUDIT REPORT</w:t>
      </w:r>
    </w:p>
    <w:p w14:paraId="0427B1EF" w14:textId="77777777" w:rsidR="00F66CA8" w:rsidRPr="004035DA" w:rsidRDefault="00F66CA8" w:rsidP="00F66CA8">
      <w:pPr>
        <w:spacing w:after="0" w:line="240" w:lineRule="auto"/>
        <w:jc w:val="center"/>
        <w:rPr>
          <w:rFonts w:cstheme="minorHAnsi"/>
          <w:b/>
        </w:rPr>
      </w:pPr>
    </w:p>
    <w:p w14:paraId="01E1BDAC" w14:textId="77777777" w:rsidR="00F66CA8" w:rsidRPr="004035DA" w:rsidRDefault="00F66CA8" w:rsidP="00F66CA8">
      <w:pPr>
        <w:spacing w:after="0" w:line="240" w:lineRule="auto"/>
        <w:jc w:val="center"/>
        <w:rPr>
          <w:rFonts w:cstheme="minorHAnsi"/>
          <w:b/>
          <w:i/>
        </w:rPr>
      </w:pPr>
      <w:r w:rsidRPr="004035DA">
        <w:rPr>
          <w:rFonts w:cstheme="minorHAnsi"/>
          <w:b/>
          <w:i/>
        </w:rPr>
        <w:t>[Pursuant to section 204(1) of the Companies Act, 2013 and rule No. 9 of the Companies (Appointment and Remuneration Personnel) Rules, 2014]</w:t>
      </w:r>
    </w:p>
    <w:p w14:paraId="4C362A87" w14:textId="77777777" w:rsidR="00F66CA8" w:rsidRPr="004035DA" w:rsidRDefault="00F66CA8" w:rsidP="00F66CA8">
      <w:pPr>
        <w:spacing w:after="0" w:line="240" w:lineRule="auto"/>
        <w:jc w:val="center"/>
        <w:rPr>
          <w:rFonts w:cstheme="minorHAnsi"/>
          <w:b/>
        </w:rPr>
      </w:pPr>
    </w:p>
    <w:p w14:paraId="550A5BFA" w14:textId="77777777" w:rsidR="00F66CA8" w:rsidRPr="004035DA" w:rsidRDefault="00F66CA8" w:rsidP="00F66CA8">
      <w:pPr>
        <w:spacing w:after="0" w:line="240" w:lineRule="auto"/>
        <w:jc w:val="center"/>
        <w:rPr>
          <w:rFonts w:cstheme="minorHAnsi"/>
          <w:b/>
        </w:rPr>
      </w:pPr>
      <w:r w:rsidRPr="004035DA">
        <w:rPr>
          <w:rFonts w:cstheme="minorHAnsi"/>
          <w:b/>
        </w:rPr>
        <w:t>FOR THE FINANCIAL YEAR ENDED 31</w:t>
      </w:r>
      <w:r w:rsidRPr="004035DA">
        <w:rPr>
          <w:rFonts w:cstheme="minorHAnsi"/>
          <w:b/>
          <w:vertAlign w:val="superscript"/>
        </w:rPr>
        <w:t>st</w:t>
      </w:r>
      <w:r w:rsidRPr="004035DA">
        <w:rPr>
          <w:rFonts w:cstheme="minorHAnsi"/>
          <w:b/>
        </w:rPr>
        <w:t xml:space="preserve"> MARCH 2026</w:t>
      </w:r>
    </w:p>
    <w:p w14:paraId="09777BFC" w14:textId="77777777" w:rsidR="00F66CA8" w:rsidRPr="004035DA" w:rsidRDefault="00F66CA8" w:rsidP="00F66CA8">
      <w:pPr>
        <w:spacing w:after="0" w:line="240" w:lineRule="auto"/>
        <w:jc w:val="center"/>
        <w:rPr>
          <w:rFonts w:cstheme="minorHAnsi"/>
          <w:b/>
        </w:rPr>
      </w:pPr>
    </w:p>
    <w:p w14:paraId="47DC372E" w14:textId="77777777" w:rsidR="00F66CA8" w:rsidRPr="004035DA" w:rsidRDefault="00F66CA8" w:rsidP="00F66CA8">
      <w:pPr>
        <w:spacing w:after="0" w:line="240" w:lineRule="auto"/>
        <w:jc w:val="both"/>
        <w:rPr>
          <w:rFonts w:cstheme="minorHAnsi"/>
        </w:rPr>
      </w:pPr>
      <w:r w:rsidRPr="004035DA">
        <w:rPr>
          <w:rFonts w:cstheme="minorHAnsi"/>
        </w:rPr>
        <w:t>To,</w:t>
      </w:r>
    </w:p>
    <w:p w14:paraId="663DC83C" w14:textId="77777777" w:rsidR="00F66CA8" w:rsidRPr="004035DA" w:rsidRDefault="00F66CA8" w:rsidP="00F66CA8">
      <w:pPr>
        <w:spacing w:after="0" w:line="240" w:lineRule="auto"/>
        <w:jc w:val="both"/>
        <w:rPr>
          <w:rFonts w:cstheme="minorHAnsi"/>
        </w:rPr>
      </w:pPr>
      <w:r w:rsidRPr="004035DA">
        <w:rPr>
          <w:rFonts w:cstheme="minorHAnsi"/>
        </w:rPr>
        <w:t>The Members,</w:t>
      </w:r>
    </w:p>
    <w:p w14:paraId="6B378E8B" w14:textId="77777777" w:rsidR="00F66CA8" w:rsidRPr="004035DA" w:rsidRDefault="00F66CA8" w:rsidP="00F66CA8">
      <w:pPr>
        <w:spacing w:after="0" w:line="240" w:lineRule="auto"/>
        <w:jc w:val="both"/>
        <w:rPr>
          <w:rFonts w:cstheme="minorHAnsi"/>
          <w:b/>
        </w:rPr>
      </w:pPr>
      <w:r w:rsidRPr="004035DA">
        <w:rPr>
          <w:rFonts w:cstheme="minorHAnsi"/>
          <w:b/>
        </w:rPr>
        <w:t>VIVA HIGHWAYS LIMITED</w:t>
      </w:r>
    </w:p>
    <w:p w14:paraId="4D646826" w14:textId="77777777" w:rsidR="00F66CA8" w:rsidRPr="004035DA" w:rsidRDefault="00F66CA8" w:rsidP="00F66CA8">
      <w:pPr>
        <w:spacing w:after="0" w:line="240" w:lineRule="auto"/>
        <w:jc w:val="both"/>
        <w:rPr>
          <w:rFonts w:cstheme="minorHAnsi"/>
        </w:rPr>
      </w:pPr>
      <w:r w:rsidRPr="004035DA">
        <w:rPr>
          <w:rFonts w:cstheme="minorHAnsi"/>
        </w:rPr>
        <w:t>S.no. 113/2, 3rd Floor, Ashoka Business Enclave,</w:t>
      </w:r>
    </w:p>
    <w:p w14:paraId="1FFC6B2C" w14:textId="77777777" w:rsidR="00F66CA8" w:rsidRPr="004035DA" w:rsidRDefault="00F66CA8" w:rsidP="00F66CA8">
      <w:pPr>
        <w:spacing w:after="0" w:line="240" w:lineRule="auto"/>
        <w:jc w:val="both"/>
        <w:rPr>
          <w:rFonts w:cstheme="minorHAnsi"/>
        </w:rPr>
      </w:pPr>
      <w:r w:rsidRPr="004035DA">
        <w:rPr>
          <w:rFonts w:cstheme="minorHAnsi"/>
        </w:rPr>
        <w:t>Wadala Road, Nashik - 422 009</w:t>
      </w:r>
    </w:p>
    <w:p w14:paraId="31A84A02" w14:textId="77777777" w:rsidR="00F66CA8" w:rsidRPr="004035DA" w:rsidRDefault="00F66CA8" w:rsidP="00F66CA8">
      <w:pPr>
        <w:spacing w:after="0" w:line="240" w:lineRule="auto"/>
        <w:jc w:val="both"/>
        <w:rPr>
          <w:rFonts w:cstheme="minorHAnsi"/>
        </w:rPr>
      </w:pPr>
    </w:p>
    <w:p w14:paraId="202BEC18" w14:textId="77777777" w:rsidR="00F66CA8" w:rsidRPr="004035DA" w:rsidRDefault="00F66CA8" w:rsidP="00F66CA8">
      <w:pPr>
        <w:spacing w:after="0" w:line="240" w:lineRule="auto"/>
        <w:jc w:val="both"/>
        <w:rPr>
          <w:rFonts w:cstheme="minorHAnsi"/>
          <w:b/>
        </w:rPr>
      </w:pPr>
      <w:r w:rsidRPr="004035DA">
        <w:rPr>
          <w:rFonts w:cstheme="minorHAnsi"/>
        </w:rPr>
        <w:t xml:space="preserve">I have conducted the secretarial audit of the compliance of applicable statutory provisions and the adherence to good corporate practices by </w:t>
      </w:r>
      <w:r w:rsidRPr="004035DA">
        <w:rPr>
          <w:rFonts w:cstheme="minorHAnsi"/>
          <w:b/>
        </w:rPr>
        <w:t xml:space="preserve">VIVA HIGHWAYS LIMITED </w:t>
      </w:r>
      <w:r w:rsidRPr="004035DA">
        <w:rPr>
          <w:rFonts w:cstheme="minorHAnsi"/>
        </w:rPr>
        <w:t xml:space="preserve">(hereinafter called ’the Company’). Secretarial Audit was conducted in a manner that provided me reasonable basis for evaluating the Corporate Conducts/Statutory Compliances and expressing my Opinion thereon. </w:t>
      </w:r>
    </w:p>
    <w:p w14:paraId="500D257E" w14:textId="77777777" w:rsidR="00F66CA8" w:rsidRPr="004035DA" w:rsidRDefault="00F66CA8" w:rsidP="00F66CA8">
      <w:pPr>
        <w:spacing w:after="0" w:line="240" w:lineRule="auto"/>
        <w:jc w:val="both"/>
        <w:rPr>
          <w:rFonts w:cstheme="minorHAnsi"/>
        </w:rPr>
      </w:pPr>
    </w:p>
    <w:p w14:paraId="23642546" w14:textId="77777777" w:rsidR="00F66CA8" w:rsidRPr="004035DA" w:rsidRDefault="00F66CA8" w:rsidP="00F66CA8">
      <w:pPr>
        <w:spacing w:after="0" w:line="240" w:lineRule="auto"/>
        <w:jc w:val="both"/>
        <w:rPr>
          <w:rFonts w:cstheme="minorHAnsi"/>
        </w:rPr>
      </w:pPr>
      <w:r w:rsidRPr="004035DA">
        <w:rPr>
          <w:rFonts w:cstheme="minorHAnsi"/>
        </w:rPr>
        <w:t>Based on my verification of the Company’s books, papers, minute books, forms and returns filed and other records maintained by the company and also the information provided by the Company, its officers, agents and authorized representatives during the conduct of secretarial audit, I hereby report that in my opinion, the company has, during the audit period covering the financial year ended on March 31, 2026 complied with the statutory provisions listed hereunder and also that the Company has proper Board-processes and compliance-mechanism in place to the extent, in the manner and subject to the reporting made hereinafter:</w:t>
      </w:r>
    </w:p>
    <w:p w14:paraId="53F6A161" w14:textId="77777777" w:rsidR="00F66CA8" w:rsidRPr="004035DA" w:rsidRDefault="00F66CA8" w:rsidP="00F66CA8">
      <w:pPr>
        <w:spacing w:after="0" w:line="240" w:lineRule="auto"/>
        <w:jc w:val="both"/>
        <w:rPr>
          <w:rFonts w:cstheme="minorHAnsi"/>
        </w:rPr>
      </w:pPr>
    </w:p>
    <w:p w14:paraId="3799F3DC" w14:textId="77777777" w:rsidR="00F66CA8" w:rsidRPr="004035DA" w:rsidRDefault="00F66CA8" w:rsidP="00F66CA8">
      <w:pPr>
        <w:spacing w:after="0" w:line="240" w:lineRule="auto"/>
        <w:jc w:val="both"/>
        <w:rPr>
          <w:rFonts w:cstheme="minorHAnsi"/>
        </w:rPr>
      </w:pPr>
      <w:r w:rsidRPr="004035DA">
        <w:rPr>
          <w:rFonts w:cstheme="minorHAnsi"/>
          <w:b/>
        </w:rPr>
        <w:t>I further report that</w:t>
      </w:r>
      <w:r w:rsidRPr="004035DA">
        <w:rPr>
          <w:rFonts w:cstheme="minorHAnsi"/>
        </w:rPr>
        <w:t xml:space="preserve"> the compliance with the applicable laws is the responsibility of the Company and our report constitutes an independent opinion. Our report is neither an assurance of future viability of the Company nor a confirmation of efficient management by the Company.</w:t>
      </w:r>
    </w:p>
    <w:p w14:paraId="282D0ECC" w14:textId="77777777" w:rsidR="00F66CA8" w:rsidRPr="004035DA" w:rsidRDefault="00F66CA8" w:rsidP="00F66CA8">
      <w:pPr>
        <w:spacing w:after="0" w:line="240" w:lineRule="auto"/>
        <w:jc w:val="both"/>
        <w:rPr>
          <w:rFonts w:cstheme="minorHAnsi"/>
        </w:rPr>
      </w:pPr>
    </w:p>
    <w:p w14:paraId="639D73B6" w14:textId="77777777" w:rsidR="00F66CA8" w:rsidRPr="004035DA" w:rsidRDefault="00F66CA8" w:rsidP="00F66CA8">
      <w:pPr>
        <w:spacing w:after="0" w:line="240" w:lineRule="auto"/>
        <w:jc w:val="both"/>
        <w:rPr>
          <w:rFonts w:cstheme="minorHAnsi"/>
        </w:rPr>
      </w:pPr>
      <w:r w:rsidRPr="004035DA">
        <w:rPr>
          <w:rFonts w:cstheme="minorHAnsi"/>
        </w:rPr>
        <w:t>I have examined the books, papers, minute books, forms and returns filed and other records maintained by the Company for the financial year ended on March 31, 2026 according to the provisions of:</w:t>
      </w:r>
    </w:p>
    <w:p w14:paraId="2A6CF186" w14:textId="77777777" w:rsidR="00F66CA8" w:rsidRPr="004035DA" w:rsidRDefault="00F66CA8" w:rsidP="00F66CA8">
      <w:pPr>
        <w:spacing w:after="0" w:line="240" w:lineRule="auto"/>
        <w:jc w:val="both"/>
        <w:rPr>
          <w:rFonts w:cstheme="minorHAnsi"/>
        </w:rPr>
      </w:pPr>
    </w:p>
    <w:p w14:paraId="307A6471" w14:textId="77777777" w:rsidR="00F66CA8" w:rsidRPr="004035DA" w:rsidRDefault="00F66CA8" w:rsidP="00F66CA8">
      <w:pPr>
        <w:pStyle w:val="ListParagraph"/>
        <w:numPr>
          <w:ilvl w:val="0"/>
          <w:numId w:val="1"/>
        </w:numPr>
        <w:spacing w:after="0" w:line="240" w:lineRule="auto"/>
        <w:ind w:left="567" w:hanging="283"/>
        <w:jc w:val="both"/>
        <w:rPr>
          <w:rFonts w:cstheme="minorHAnsi"/>
        </w:rPr>
      </w:pPr>
      <w:r w:rsidRPr="004035DA">
        <w:rPr>
          <w:rFonts w:cstheme="minorHAnsi"/>
        </w:rPr>
        <w:t>The Companies Act, 2013 (the Act) and the rules made there under;</w:t>
      </w:r>
    </w:p>
    <w:p w14:paraId="626C16D2" w14:textId="77777777" w:rsidR="00F66CA8" w:rsidRPr="004035DA" w:rsidRDefault="00F66CA8" w:rsidP="00F66CA8">
      <w:pPr>
        <w:pStyle w:val="ListParagraph"/>
        <w:spacing w:after="0" w:line="240" w:lineRule="auto"/>
        <w:ind w:left="567"/>
        <w:jc w:val="both"/>
        <w:rPr>
          <w:rFonts w:cstheme="minorHAnsi"/>
        </w:rPr>
      </w:pPr>
    </w:p>
    <w:p w14:paraId="67B452F9" w14:textId="77777777" w:rsidR="00F66CA8" w:rsidRPr="004035DA" w:rsidRDefault="00F66CA8" w:rsidP="00F66CA8">
      <w:pPr>
        <w:pStyle w:val="ListParagraph"/>
        <w:numPr>
          <w:ilvl w:val="0"/>
          <w:numId w:val="1"/>
        </w:numPr>
        <w:spacing w:after="0" w:line="240" w:lineRule="auto"/>
        <w:ind w:left="567" w:hanging="283"/>
        <w:jc w:val="both"/>
        <w:rPr>
          <w:rFonts w:cstheme="minorHAnsi"/>
        </w:rPr>
      </w:pPr>
      <w:r w:rsidRPr="004035DA">
        <w:rPr>
          <w:rFonts w:cstheme="minorHAnsi"/>
        </w:rPr>
        <w:t>The Securities Contracts (Regulation) Act, 1956 (‘SCRA’) and the rules made there under;</w:t>
      </w:r>
    </w:p>
    <w:p w14:paraId="0BE00EC0" w14:textId="77777777" w:rsidR="00F66CA8" w:rsidRPr="004035DA" w:rsidRDefault="00F66CA8" w:rsidP="00F66CA8">
      <w:pPr>
        <w:spacing w:after="0" w:line="240" w:lineRule="auto"/>
        <w:jc w:val="both"/>
        <w:rPr>
          <w:rFonts w:cstheme="minorHAnsi"/>
          <w:b/>
        </w:rPr>
      </w:pPr>
    </w:p>
    <w:p w14:paraId="2DA28BA1" w14:textId="77777777" w:rsidR="00F66CA8" w:rsidRPr="004035DA" w:rsidRDefault="00F66CA8" w:rsidP="00F66CA8">
      <w:pPr>
        <w:pStyle w:val="ListParagraph"/>
        <w:numPr>
          <w:ilvl w:val="0"/>
          <w:numId w:val="1"/>
        </w:numPr>
        <w:spacing w:after="0" w:line="240" w:lineRule="auto"/>
        <w:ind w:left="567" w:hanging="283"/>
        <w:jc w:val="both"/>
        <w:rPr>
          <w:rFonts w:cstheme="minorHAnsi"/>
        </w:rPr>
      </w:pPr>
      <w:r w:rsidRPr="004035DA">
        <w:rPr>
          <w:rFonts w:cstheme="minorHAnsi"/>
        </w:rPr>
        <w:t>The Depositories Act, 1996 and the Regulations and Bye-laws Framed there under</w:t>
      </w:r>
    </w:p>
    <w:p w14:paraId="4FD37BF3" w14:textId="77777777" w:rsidR="00F66CA8" w:rsidRPr="004035DA" w:rsidRDefault="00F66CA8" w:rsidP="00F66CA8">
      <w:pPr>
        <w:spacing w:after="0" w:line="240" w:lineRule="auto"/>
        <w:jc w:val="both"/>
        <w:rPr>
          <w:rFonts w:cstheme="minorHAnsi"/>
          <w:b/>
        </w:rPr>
      </w:pPr>
    </w:p>
    <w:p w14:paraId="7F46F8A8" w14:textId="77777777" w:rsidR="00F66CA8" w:rsidRPr="004035DA" w:rsidRDefault="00F66CA8" w:rsidP="00F66CA8">
      <w:pPr>
        <w:pStyle w:val="ListParagraph"/>
        <w:numPr>
          <w:ilvl w:val="0"/>
          <w:numId w:val="1"/>
        </w:numPr>
        <w:spacing w:after="0" w:line="240" w:lineRule="auto"/>
        <w:ind w:left="567" w:hanging="283"/>
        <w:jc w:val="both"/>
        <w:rPr>
          <w:rFonts w:cstheme="minorHAnsi"/>
        </w:rPr>
      </w:pPr>
      <w:r w:rsidRPr="004035DA">
        <w:rPr>
          <w:rFonts w:cstheme="minorHAnsi"/>
        </w:rPr>
        <w:t>Foreign Exchange Management Act, 1999 and the rules and regulations made there under to extent of Foreign Direct Investment, Overseas Direct Investment and External Commercial borrowings</w:t>
      </w:r>
    </w:p>
    <w:p w14:paraId="60BE4E00" w14:textId="77777777" w:rsidR="00F66CA8" w:rsidRPr="004035DA" w:rsidRDefault="00F66CA8" w:rsidP="00F66CA8">
      <w:pPr>
        <w:pStyle w:val="ListParagraph"/>
        <w:spacing w:after="0" w:line="240" w:lineRule="auto"/>
        <w:ind w:hanging="153"/>
        <w:jc w:val="both"/>
        <w:rPr>
          <w:rFonts w:cstheme="minorHAnsi"/>
          <w:b/>
        </w:rPr>
      </w:pPr>
    </w:p>
    <w:p w14:paraId="7FC33156" w14:textId="77777777" w:rsidR="00F66CA8" w:rsidRPr="004035DA" w:rsidRDefault="00F66CA8" w:rsidP="00F66CA8">
      <w:pPr>
        <w:pStyle w:val="ListParagraph"/>
        <w:spacing w:after="0" w:line="240" w:lineRule="auto"/>
        <w:ind w:left="567" w:hanging="11"/>
        <w:jc w:val="both"/>
        <w:rPr>
          <w:rFonts w:cstheme="minorHAnsi"/>
          <w:b/>
        </w:rPr>
      </w:pPr>
      <w:r w:rsidRPr="004035DA">
        <w:rPr>
          <w:rFonts w:cstheme="minorHAnsi"/>
          <w:b/>
        </w:rPr>
        <w:t xml:space="preserve">The provisions of FEMA and Rules there under are not applicable since there are no Foreign Direct Investment, Overseas Direct Investment and External Commercial borrowings by the Company during the period under review. </w:t>
      </w:r>
    </w:p>
    <w:p w14:paraId="7E489A30" w14:textId="77777777" w:rsidR="00F66CA8" w:rsidRPr="004035DA" w:rsidRDefault="00F66CA8" w:rsidP="00F66CA8">
      <w:pPr>
        <w:pStyle w:val="ListParagraph"/>
        <w:spacing w:after="0" w:line="240" w:lineRule="auto"/>
        <w:jc w:val="both"/>
        <w:rPr>
          <w:rFonts w:cstheme="minorHAnsi"/>
        </w:rPr>
      </w:pPr>
    </w:p>
    <w:p w14:paraId="42501DA5" w14:textId="77777777" w:rsidR="00F66CA8" w:rsidRPr="004035DA" w:rsidRDefault="00F66CA8" w:rsidP="00F66CA8">
      <w:pPr>
        <w:pStyle w:val="ListParagraph"/>
        <w:numPr>
          <w:ilvl w:val="0"/>
          <w:numId w:val="1"/>
        </w:numPr>
        <w:spacing w:after="0" w:line="240" w:lineRule="auto"/>
        <w:ind w:left="567" w:hanging="207"/>
        <w:jc w:val="both"/>
        <w:rPr>
          <w:rFonts w:cstheme="minorHAnsi"/>
        </w:rPr>
      </w:pPr>
      <w:r w:rsidRPr="004035DA">
        <w:rPr>
          <w:rFonts w:cstheme="minorHAnsi"/>
        </w:rPr>
        <w:t xml:space="preserve">The following Regulations and Guidelines prescribed under the Securities and Exchange Board of India Act, 1992 (‘SEBI Act’): - The Company is an unlisted Public Company, hence not applicable. </w:t>
      </w:r>
    </w:p>
    <w:p w14:paraId="168E26AC" w14:textId="77777777" w:rsidR="00F66CA8" w:rsidRPr="004035DA" w:rsidRDefault="00F66CA8" w:rsidP="00F66CA8">
      <w:pPr>
        <w:pStyle w:val="ListParagraph"/>
        <w:spacing w:after="0" w:line="240" w:lineRule="auto"/>
        <w:ind w:left="567"/>
        <w:jc w:val="both"/>
        <w:rPr>
          <w:rFonts w:cstheme="minorHAnsi"/>
        </w:rPr>
      </w:pPr>
    </w:p>
    <w:p w14:paraId="666E6541" w14:textId="77777777" w:rsidR="00F66CA8" w:rsidRPr="004035DA" w:rsidRDefault="00F66CA8" w:rsidP="00F66CA8">
      <w:pPr>
        <w:pStyle w:val="ListParagraph"/>
        <w:numPr>
          <w:ilvl w:val="0"/>
          <w:numId w:val="2"/>
        </w:numPr>
        <w:spacing w:after="0" w:line="240" w:lineRule="auto"/>
        <w:ind w:left="993" w:hanging="426"/>
        <w:jc w:val="both"/>
        <w:rPr>
          <w:rFonts w:cstheme="minorHAnsi"/>
        </w:rPr>
      </w:pPr>
      <w:r w:rsidRPr="004035DA">
        <w:rPr>
          <w:rFonts w:cstheme="minorHAnsi"/>
        </w:rPr>
        <w:t xml:space="preserve">The Securities and Exchange Board of India (Substantial Acquisition of Shares and Takeovers) Regulations, 2011; </w:t>
      </w:r>
      <w:r w:rsidRPr="004035DA">
        <w:rPr>
          <w:rFonts w:cstheme="minorHAnsi"/>
          <w:b/>
        </w:rPr>
        <w:t xml:space="preserve">NOT APPLICABLE </w:t>
      </w:r>
    </w:p>
    <w:p w14:paraId="342F6779" w14:textId="77777777" w:rsidR="00F66CA8" w:rsidRPr="004035DA" w:rsidRDefault="00F66CA8" w:rsidP="00F66CA8">
      <w:pPr>
        <w:pStyle w:val="ListParagraph"/>
        <w:spacing w:after="0" w:line="240" w:lineRule="auto"/>
        <w:ind w:left="993"/>
        <w:jc w:val="both"/>
        <w:rPr>
          <w:rFonts w:cstheme="minorHAnsi"/>
        </w:rPr>
      </w:pPr>
    </w:p>
    <w:p w14:paraId="19A16646" w14:textId="77777777" w:rsidR="00F66CA8" w:rsidRPr="004035DA" w:rsidRDefault="00F66CA8" w:rsidP="00F66CA8">
      <w:pPr>
        <w:pStyle w:val="ListParagraph"/>
        <w:numPr>
          <w:ilvl w:val="0"/>
          <w:numId w:val="2"/>
        </w:numPr>
        <w:spacing w:after="0" w:line="240" w:lineRule="auto"/>
        <w:ind w:left="993" w:hanging="426"/>
        <w:jc w:val="both"/>
        <w:rPr>
          <w:rFonts w:cstheme="minorHAnsi"/>
        </w:rPr>
      </w:pPr>
      <w:r w:rsidRPr="004035DA">
        <w:rPr>
          <w:rFonts w:cstheme="minorHAnsi"/>
        </w:rPr>
        <w:t xml:space="preserve">The Securities and Exchange Board of India (Prohibition of Insider Trading) Regulations, 2015; </w:t>
      </w:r>
      <w:r w:rsidRPr="004035DA">
        <w:rPr>
          <w:rFonts w:cstheme="minorHAnsi"/>
          <w:b/>
        </w:rPr>
        <w:t>NOT APPLICABLE</w:t>
      </w:r>
    </w:p>
    <w:p w14:paraId="5FDD52AF" w14:textId="77777777" w:rsidR="00F66CA8" w:rsidRPr="004035DA" w:rsidRDefault="00F66CA8" w:rsidP="00F66CA8">
      <w:pPr>
        <w:pStyle w:val="ListParagraph"/>
        <w:spacing w:after="0" w:line="240" w:lineRule="auto"/>
        <w:ind w:left="993"/>
        <w:jc w:val="both"/>
        <w:rPr>
          <w:rFonts w:cstheme="minorHAnsi"/>
        </w:rPr>
      </w:pPr>
    </w:p>
    <w:p w14:paraId="48B9F9D0" w14:textId="77777777" w:rsidR="00F66CA8" w:rsidRPr="004035DA" w:rsidRDefault="00F66CA8" w:rsidP="00F66CA8">
      <w:pPr>
        <w:pStyle w:val="ListParagraph"/>
        <w:numPr>
          <w:ilvl w:val="0"/>
          <w:numId w:val="2"/>
        </w:numPr>
        <w:spacing w:after="0" w:line="240" w:lineRule="auto"/>
        <w:ind w:left="993" w:hanging="426"/>
        <w:jc w:val="both"/>
        <w:rPr>
          <w:rFonts w:cstheme="minorHAnsi"/>
        </w:rPr>
      </w:pPr>
      <w:r w:rsidRPr="004035DA">
        <w:rPr>
          <w:rFonts w:cstheme="minorHAnsi"/>
        </w:rPr>
        <w:t xml:space="preserve">The Securities and Exchange Board of India (Issue of Capital and Disclosure Requirements) Regulations, 2018; </w:t>
      </w:r>
      <w:r w:rsidRPr="004035DA">
        <w:rPr>
          <w:rFonts w:cstheme="minorHAnsi"/>
          <w:b/>
        </w:rPr>
        <w:t>NOT APPLICABLE</w:t>
      </w:r>
    </w:p>
    <w:p w14:paraId="21B16C2B" w14:textId="77777777" w:rsidR="00F66CA8" w:rsidRPr="004035DA" w:rsidRDefault="00F66CA8" w:rsidP="00F66CA8">
      <w:pPr>
        <w:spacing w:after="0" w:line="240" w:lineRule="auto"/>
        <w:jc w:val="both"/>
        <w:rPr>
          <w:rFonts w:cstheme="minorHAnsi"/>
        </w:rPr>
      </w:pPr>
    </w:p>
    <w:p w14:paraId="2E8F6BAA" w14:textId="77777777" w:rsidR="00F66CA8" w:rsidRPr="004035DA" w:rsidRDefault="00F66CA8" w:rsidP="00F66CA8">
      <w:pPr>
        <w:pStyle w:val="ListParagraph"/>
        <w:numPr>
          <w:ilvl w:val="0"/>
          <w:numId w:val="2"/>
        </w:numPr>
        <w:spacing w:after="0" w:line="240" w:lineRule="auto"/>
        <w:ind w:left="993" w:hanging="426"/>
        <w:jc w:val="both"/>
        <w:rPr>
          <w:rFonts w:cstheme="minorHAnsi"/>
        </w:rPr>
      </w:pPr>
      <w:r w:rsidRPr="004035DA">
        <w:rPr>
          <w:rFonts w:cstheme="minorHAnsi"/>
        </w:rPr>
        <w:t xml:space="preserve">The Securities and Exchange Board of India (Employee Stock Option Scheme and Employee Stock Purchase Scheme) Guidelines, 2021; </w:t>
      </w:r>
      <w:r w:rsidRPr="004035DA">
        <w:rPr>
          <w:rFonts w:cstheme="minorHAnsi"/>
          <w:b/>
        </w:rPr>
        <w:t>NOT APPLICABLE</w:t>
      </w:r>
    </w:p>
    <w:p w14:paraId="4F221B85" w14:textId="77777777" w:rsidR="00F66CA8" w:rsidRPr="004035DA" w:rsidRDefault="00F66CA8" w:rsidP="00F66CA8">
      <w:pPr>
        <w:pStyle w:val="ListParagraph"/>
        <w:spacing w:after="0" w:line="240" w:lineRule="auto"/>
        <w:ind w:left="993"/>
        <w:jc w:val="both"/>
        <w:rPr>
          <w:rFonts w:cstheme="minorHAnsi"/>
        </w:rPr>
      </w:pPr>
    </w:p>
    <w:p w14:paraId="6A869115" w14:textId="77777777" w:rsidR="00F66CA8" w:rsidRPr="004035DA" w:rsidRDefault="00F66CA8" w:rsidP="00F66CA8">
      <w:pPr>
        <w:pStyle w:val="ListParagraph"/>
        <w:numPr>
          <w:ilvl w:val="0"/>
          <w:numId w:val="2"/>
        </w:numPr>
        <w:spacing w:after="0" w:line="240" w:lineRule="auto"/>
        <w:ind w:left="993" w:hanging="426"/>
        <w:jc w:val="both"/>
        <w:rPr>
          <w:rFonts w:cstheme="minorHAnsi"/>
        </w:rPr>
      </w:pPr>
      <w:r w:rsidRPr="004035DA">
        <w:rPr>
          <w:rFonts w:cstheme="minorHAnsi"/>
        </w:rPr>
        <w:t xml:space="preserve">The Securities and Exchange Board of India (Issue and Listing of Debt Securities) Regulations, 2021; </w:t>
      </w:r>
      <w:r w:rsidRPr="004035DA">
        <w:rPr>
          <w:rFonts w:cstheme="minorHAnsi"/>
          <w:b/>
        </w:rPr>
        <w:t>NOT APPLICABLE</w:t>
      </w:r>
    </w:p>
    <w:p w14:paraId="4778D5AE" w14:textId="77777777" w:rsidR="00F66CA8" w:rsidRPr="004035DA" w:rsidRDefault="00F66CA8" w:rsidP="00F66CA8">
      <w:pPr>
        <w:pStyle w:val="ListParagraph"/>
        <w:spacing w:after="0" w:line="240" w:lineRule="auto"/>
        <w:ind w:left="993"/>
        <w:jc w:val="both"/>
        <w:rPr>
          <w:rFonts w:cstheme="minorHAnsi"/>
        </w:rPr>
      </w:pPr>
    </w:p>
    <w:p w14:paraId="01AA4224" w14:textId="77777777" w:rsidR="00F66CA8" w:rsidRPr="004035DA" w:rsidRDefault="00F66CA8" w:rsidP="00F66CA8">
      <w:pPr>
        <w:pStyle w:val="ListParagraph"/>
        <w:numPr>
          <w:ilvl w:val="0"/>
          <w:numId w:val="2"/>
        </w:numPr>
        <w:spacing w:after="0" w:line="240" w:lineRule="auto"/>
        <w:ind w:left="993" w:hanging="426"/>
        <w:jc w:val="both"/>
        <w:rPr>
          <w:rFonts w:cstheme="minorHAnsi"/>
        </w:rPr>
      </w:pPr>
      <w:r w:rsidRPr="004035DA">
        <w:rPr>
          <w:rFonts w:cstheme="minorHAnsi"/>
        </w:rPr>
        <w:t xml:space="preserve">The Securities and Exchange Board of India (Registrars to an Issue and Share Transfer Agents) Regulations, 1993 regarding the Companies Act and dealing with client; </w:t>
      </w:r>
    </w:p>
    <w:p w14:paraId="7BB80EF4" w14:textId="77777777" w:rsidR="00F66CA8" w:rsidRPr="004035DA" w:rsidRDefault="00F66CA8" w:rsidP="00F66CA8">
      <w:pPr>
        <w:pStyle w:val="ListParagraph"/>
        <w:spacing w:after="0" w:line="240" w:lineRule="auto"/>
        <w:ind w:left="993"/>
        <w:jc w:val="both"/>
        <w:rPr>
          <w:rFonts w:cstheme="minorHAnsi"/>
        </w:rPr>
      </w:pPr>
    </w:p>
    <w:p w14:paraId="5F22A977" w14:textId="77777777" w:rsidR="00F66CA8" w:rsidRPr="004035DA" w:rsidRDefault="00F66CA8" w:rsidP="00F66CA8">
      <w:pPr>
        <w:pStyle w:val="ListParagraph"/>
        <w:numPr>
          <w:ilvl w:val="0"/>
          <w:numId w:val="2"/>
        </w:numPr>
        <w:spacing w:after="0" w:line="240" w:lineRule="auto"/>
        <w:ind w:left="993" w:hanging="426"/>
        <w:jc w:val="both"/>
        <w:rPr>
          <w:rFonts w:cstheme="minorHAnsi"/>
        </w:rPr>
      </w:pPr>
      <w:r w:rsidRPr="004035DA">
        <w:rPr>
          <w:rFonts w:cstheme="minorHAnsi"/>
        </w:rPr>
        <w:t xml:space="preserve">The Securities and Exchange Board of India (Delisting of Equity Shares) Regulations, 2021; </w:t>
      </w:r>
      <w:r w:rsidRPr="004035DA">
        <w:rPr>
          <w:rFonts w:cstheme="minorHAnsi"/>
          <w:b/>
        </w:rPr>
        <w:t xml:space="preserve">NOT APPLICABLE </w:t>
      </w:r>
    </w:p>
    <w:p w14:paraId="4FCC2527" w14:textId="77777777" w:rsidR="00F66CA8" w:rsidRPr="004035DA" w:rsidRDefault="00F66CA8" w:rsidP="00F66CA8">
      <w:pPr>
        <w:pStyle w:val="ListParagraph"/>
        <w:spacing w:after="0" w:line="240" w:lineRule="auto"/>
        <w:ind w:left="993"/>
        <w:jc w:val="both"/>
        <w:rPr>
          <w:rFonts w:cstheme="minorHAnsi"/>
        </w:rPr>
      </w:pPr>
    </w:p>
    <w:p w14:paraId="65BA2AB9" w14:textId="77777777" w:rsidR="00F66CA8" w:rsidRPr="004035DA" w:rsidRDefault="00F66CA8" w:rsidP="00F66CA8">
      <w:pPr>
        <w:pStyle w:val="ListParagraph"/>
        <w:numPr>
          <w:ilvl w:val="0"/>
          <w:numId w:val="2"/>
        </w:numPr>
        <w:spacing w:after="0" w:line="240" w:lineRule="auto"/>
        <w:ind w:left="993" w:hanging="426"/>
        <w:jc w:val="both"/>
        <w:rPr>
          <w:rFonts w:cstheme="minorHAnsi"/>
        </w:rPr>
      </w:pPr>
      <w:r w:rsidRPr="004035DA">
        <w:rPr>
          <w:rFonts w:cstheme="minorHAnsi"/>
        </w:rPr>
        <w:t xml:space="preserve">The Securities and Exchange Board of India (Buyback of Securities) Regulations, 2018; </w:t>
      </w:r>
      <w:r w:rsidRPr="004035DA">
        <w:rPr>
          <w:rFonts w:cstheme="minorHAnsi"/>
          <w:b/>
        </w:rPr>
        <w:t>NOT APPLICABLE.</w:t>
      </w:r>
    </w:p>
    <w:p w14:paraId="3205E814" w14:textId="77777777" w:rsidR="00F66CA8" w:rsidRPr="004035DA" w:rsidRDefault="00F66CA8" w:rsidP="00F66CA8">
      <w:pPr>
        <w:pStyle w:val="ListParagraph"/>
        <w:rPr>
          <w:rFonts w:cstheme="minorHAnsi"/>
        </w:rPr>
      </w:pPr>
    </w:p>
    <w:p w14:paraId="27A51E2F" w14:textId="77777777" w:rsidR="00F66CA8" w:rsidRPr="004035DA" w:rsidRDefault="00F66CA8" w:rsidP="00F66CA8">
      <w:pPr>
        <w:pStyle w:val="ListParagraph"/>
        <w:spacing w:after="0" w:line="240" w:lineRule="auto"/>
        <w:ind w:left="993"/>
        <w:jc w:val="both"/>
        <w:rPr>
          <w:rFonts w:cstheme="minorHAnsi"/>
        </w:rPr>
      </w:pPr>
      <w:r w:rsidRPr="004035DA">
        <w:rPr>
          <w:rFonts w:cstheme="minorHAnsi"/>
        </w:rPr>
        <w:t>The company is an unlisted company, hence above regulations/guidelines are not applicable.</w:t>
      </w:r>
    </w:p>
    <w:p w14:paraId="0483BF87" w14:textId="77777777" w:rsidR="00F66CA8" w:rsidRPr="004035DA" w:rsidRDefault="00F66CA8" w:rsidP="00F66CA8">
      <w:pPr>
        <w:pStyle w:val="ListParagraph"/>
        <w:spacing w:after="0" w:line="240" w:lineRule="auto"/>
        <w:ind w:left="993"/>
        <w:jc w:val="both"/>
        <w:rPr>
          <w:rFonts w:cstheme="minorHAnsi"/>
        </w:rPr>
      </w:pPr>
    </w:p>
    <w:p w14:paraId="4D575856" w14:textId="77777777" w:rsidR="00F66CA8" w:rsidRPr="004035DA" w:rsidRDefault="00F66CA8" w:rsidP="00F66CA8">
      <w:pPr>
        <w:pStyle w:val="ListParagraph"/>
        <w:numPr>
          <w:ilvl w:val="0"/>
          <w:numId w:val="1"/>
        </w:numPr>
        <w:spacing w:after="0" w:line="240" w:lineRule="auto"/>
        <w:ind w:left="567" w:hanging="283"/>
        <w:jc w:val="both"/>
        <w:rPr>
          <w:rFonts w:cstheme="minorHAnsi"/>
        </w:rPr>
      </w:pPr>
      <w:r w:rsidRPr="004035DA">
        <w:rPr>
          <w:rFonts w:cstheme="minorHAnsi"/>
        </w:rPr>
        <w:t>Other laws as may be applicable specifically to the Company:</w:t>
      </w:r>
    </w:p>
    <w:p w14:paraId="2AE4C139" w14:textId="77777777" w:rsidR="00F66CA8" w:rsidRPr="004035DA" w:rsidRDefault="00F66CA8" w:rsidP="00F66CA8">
      <w:pPr>
        <w:pStyle w:val="ListParagraph"/>
        <w:spacing w:after="0" w:line="240" w:lineRule="auto"/>
        <w:ind w:left="567"/>
        <w:jc w:val="both"/>
        <w:rPr>
          <w:rFonts w:cstheme="minorHAnsi"/>
        </w:rPr>
      </w:pPr>
    </w:p>
    <w:p w14:paraId="24D5635A" w14:textId="77777777" w:rsidR="00F66CA8" w:rsidRPr="004035DA" w:rsidRDefault="00F66CA8" w:rsidP="00F66CA8">
      <w:pPr>
        <w:pStyle w:val="ListParagraph"/>
        <w:spacing w:after="0" w:line="240" w:lineRule="auto"/>
        <w:ind w:left="567"/>
        <w:jc w:val="both"/>
        <w:rPr>
          <w:rFonts w:cstheme="minorHAnsi"/>
        </w:rPr>
      </w:pPr>
      <w:r w:rsidRPr="004035DA">
        <w:rPr>
          <w:rFonts w:cstheme="minorHAnsi"/>
        </w:rPr>
        <w:t>Based on the information provided by the Company, there are no specific laws applicable to the Company for the year under review except as follows: -</w:t>
      </w:r>
    </w:p>
    <w:p w14:paraId="29513DA7" w14:textId="77777777" w:rsidR="00F66CA8" w:rsidRPr="004035DA" w:rsidRDefault="00F66CA8" w:rsidP="00F66CA8">
      <w:pPr>
        <w:pStyle w:val="ListParagraph"/>
        <w:spacing w:after="0" w:line="240" w:lineRule="auto"/>
        <w:ind w:left="567"/>
        <w:jc w:val="both"/>
        <w:rPr>
          <w:rFonts w:cstheme="minorHAnsi"/>
        </w:rPr>
      </w:pPr>
    </w:p>
    <w:p w14:paraId="2CB6EDDC" w14:textId="77777777" w:rsidR="00F66CA8" w:rsidRPr="004035DA" w:rsidRDefault="00F66CA8" w:rsidP="00F66CA8">
      <w:pPr>
        <w:pStyle w:val="ListParagraph"/>
        <w:numPr>
          <w:ilvl w:val="0"/>
          <w:numId w:val="3"/>
        </w:numPr>
        <w:spacing w:after="0" w:line="240" w:lineRule="auto"/>
        <w:ind w:left="993" w:hanging="426"/>
        <w:jc w:val="both"/>
        <w:rPr>
          <w:rFonts w:cstheme="minorHAnsi"/>
        </w:rPr>
      </w:pPr>
      <w:r w:rsidRPr="004035DA">
        <w:rPr>
          <w:rFonts w:cstheme="minorHAnsi"/>
        </w:rPr>
        <w:t>The Real Estate (Regulation and Development) Act, 2016 (</w:t>
      </w:r>
      <w:proofErr w:type="spellStart"/>
      <w:r w:rsidRPr="004035DA">
        <w:rPr>
          <w:rFonts w:cstheme="minorHAnsi"/>
        </w:rPr>
        <w:t>MahaRERA</w:t>
      </w:r>
      <w:proofErr w:type="spellEnd"/>
      <w:r w:rsidRPr="004035DA">
        <w:rPr>
          <w:rFonts w:cstheme="minorHAnsi"/>
        </w:rPr>
        <w:t>)</w:t>
      </w:r>
    </w:p>
    <w:p w14:paraId="00CFE1A0" w14:textId="77777777" w:rsidR="00F66CA8" w:rsidRPr="004035DA" w:rsidRDefault="00F66CA8" w:rsidP="00F66CA8">
      <w:pPr>
        <w:spacing w:after="0" w:line="240" w:lineRule="auto"/>
        <w:jc w:val="both"/>
        <w:rPr>
          <w:rFonts w:cstheme="minorHAnsi"/>
        </w:rPr>
      </w:pPr>
    </w:p>
    <w:p w14:paraId="420F5C4A" w14:textId="77777777" w:rsidR="00F66CA8" w:rsidRPr="004035DA" w:rsidRDefault="00F66CA8" w:rsidP="00F66CA8">
      <w:pPr>
        <w:spacing w:after="0" w:line="240" w:lineRule="auto"/>
        <w:jc w:val="both"/>
        <w:rPr>
          <w:rFonts w:cstheme="minorHAnsi"/>
        </w:rPr>
      </w:pPr>
      <w:r w:rsidRPr="004035DA">
        <w:rPr>
          <w:rFonts w:cstheme="minorHAnsi"/>
        </w:rPr>
        <w:t>I have also examined compliance with the applicable clauses of the following:</w:t>
      </w:r>
    </w:p>
    <w:p w14:paraId="62546051" w14:textId="77777777" w:rsidR="00F66CA8" w:rsidRPr="004035DA" w:rsidRDefault="00F66CA8" w:rsidP="00F66CA8">
      <w:pPr>
        <w:spacing w:after="0" w:line="240" w:lineRule="auto"/>
        <w:jc w:val="both"/>
        <w:rPr>
          <w:rFonts w:cstheme="minorHAnsi"/>
        </w:rPr>
      </w:pPr>
    </w:p>
    <w:p w14:paraId="59FFFC22" w14:textId="77777777" w:rsidR="00F66CA8" w:rsidRPr="004035DA" w:rsidRDefault="00F66CA8" w:rsidP="00F66CA8">
      <w:pPr>
        <w:pStyle w:val="ListParagraph"/>
        <w:numPr>
          <w:ilvl w:val="0"/>
          <w:numId w:val="4"/>
        </w:numPr>
        <w:spacing w:after="0" w:line="240" w:lineRule="auto"/>
        <w:ind w:left="993" w:hanging="426"/>
        <w:jc w:val="both"/>
        <w:rPr>
          <w:rFonts w:cstheme="minorHAnsi"/>
        </w:rPr>
      </w:pPr>
      <w:r w:rsidRPr="004035DA">
        <w:rPr>
          <w:rFonts w:cstheme="minorHAnsi"/>
        </w:rPr>
        <w:t>Secretarial Standards issued by The Institute of Company Secretaries of India.</w:t>
      </w:r>
    </w:p>
    <w:p w14:paraId="4C789618" w14:textId="77777777" w:rsidR="00F66CA8" w:rsidRPr="004035DA" w:rsidRDefault="00F66CA8" w:rsidP="00F66CA8">
      <w:pPr>
        <w:pStyle w:val="ListParagraph"/>
        <w:spacing w:after="0" w:line="240" w:lineRule="auto"/>
        <w:ind w:left="993"/>
        <w:jc w:val="both"/>
        <w:rPr>
          <w:rFonts w:cstheme="minorHAnsi"/>
        </w:rPr>
      </w:pPr>
    </w:p>
    <w:p w14:paraId="4922E638" w14:textId="77777777" w:rsidR="00F66CA8" w:rsidRPr="004035DA" w:rsidRDefault="00F66CA8" w:rsidP="00F66CA8">
      <w:pPr>
        <w:spacing w:after="0" w:line="240" w:lineRule="auto"/>
        <w:jc w:val="both"/>
        <w:rPr>
          <w:rFonts w:cstheme="minorHAnsi"/>
          <w:b/>
          <w:color w:val="000000" w:themeColor="text1"/>
        </w:rPr>
      </w:pPr>
      <w:r w:rsidRPr="004035DA">
        <w:rPr>
          <w:rFonts w:cstheme="minorHAnsi"/>
        </w:rPr>
        <w:t xml:space="preserve">During the period under review the Company has complied with the provisions of the Act, Rules, Regulations, Guidelines, Standards, etc. as mentioned above. </w:t>
      </w:r>
    </w:p>
    <w:p w14:paraId="5AE6C177" w14:textId="77777777" w:rsidR="00F66CA8" w:rsidRPr="004035DA" w:rsidRDefault="00F66CA8" w:rsidP="00F66CA8">
      <w:pPr>
        <w:spacing w:after="0" w:line="240" w:lineRule="auto"/>
        <w:jc w:val="both"/>
        <w:rPr>
          <w:rFonts w:cstheme="minorHAnsi"/>
          <w:b/>
        </w:rPr>
      </w:pPr>
    </w:p>
    <w:p w14:paraId="6198EB3D" w14:textId="77777777" w:rsidR="00F66CA8" w:rsidRPr="004035DA" w:rsidRDefault="00F66CA8" w:rsidP="00F66CA8">
      <w:pPr>
        <w:spacing w:after="0" w:line="240" w:lineRule="auto"/>
        <w:jc w:val="both"/>
        <w:rPr>
          <w:rFonts w:cstheme="minorHAnsi"/>
        </w:rPr>
      </w:pPr>
      <w:r w:rsidRPr="004035DA">
        <w:rPr>
          <w:rFonts w:cstheme="minorHAnsi"/>
          <w:b/>
        </w:rPr>
        <w:t>I further report that</w:t>
      </w:r>
      <w:r w:rsidRPr="004035DA">
        <w:rPr>
          <w:rFonts w:cstheme="minorHAnsi"/>
        </w:rPr>
        <w:t xml:space="preserve">: </w:t>
      </w:r>
    </w:p>
    <w:p w14:paraId="42856A69" w14:textId="77777777" w:rsidR="00F66CA8" w:rsidRPr="004035DA" w:rsidRDefault="00F66CA8" w:rsidP="00F66CA8">
      <w:pPr>
        <w:spacing w:after="0" w:line="240" w:lineRule="auto"/>
        <w:jc w:val="both"/>
        <w:rPr>
          <w:rFonts w:cstheme="minorHAnsi"/>
        </w:rPr>
      </w:pPr>
    </w:p>
    <w:p w14:paraId="13502387" w14:textId="77777777" w:rsidR="00F66CA8" w:rsidRPr="004035DA" w:rsidRDefault="00F66CA8" w:rsidP="00F66CA8">
      <w:pPr>
        <w:spacing w:after="0" w:line="240" w:lineRule="auto"/>
        <w:jc w:val="both"/>
        <w:rPr>
          <w:rFonts w:cstheme="minorHAnsi"/>
        </w:rPr>
      </w:pPr>
      <w:r w:rsidRPr="004035DA">
        <w:rPr>
          <w:rFonts w:cstheme="minorHAnsi"/>
        </w:rPr>
        <w:t xml:space="preserve">Based on the Information provided by the Company, its officers and authorized representatives during the conduct of the audit, and also on the review of compliance reports by the respective Department Heads/Company Secretary, taken on record by the Board of Directors of the Company, in my opinion, adequate systems and processes and control mechanism exist in the Company to monitor and ensure compliance with eligible general rules like labour laws, competition laws, environmental laws and all other applicable laws, rules, regulations and guidelines. </w:t>
      </w:r>
    </w:p>
    <w:p w14:paraId="046F9C4E" w14:textId="77777777" w:rsidR="00F66CA8" w:rsidRPr="004035DA" w:rsidRDefault="00F66CA8" w:rsidP="00F66CA8">
      <w:pPr>
        <w:spacing w:after="0" w:line="240" w:lineRule="auto"/>
        <w:jc w:val="both"/>
        <w:rPr>
          <w:rFonts w:cstheme="minorHAnsi"/>
        </w:rPr>
      </w:pPr>
    </w:p>
    <w:p w14:paraId="48CC20E5" w14:textId="77777777" w:rsidR="00F66CA8" w:rsidRPr="004035DA" w:rsidRDefault="00F66CA8" w:rsidP="00F66CA8">
      <w:pPr>
        <w:spacing w:after="0" w:line="240" w:lineRule="auto"/>
        <w:jc w:val="both"/>
        <w:rPr>
          <w:rFonts w:cstheme="minorHAnsi"/>
          <w:color w:val="000000" w:themeColor="text1"/>
        </w:rPr>
      </w:pPr>
      <w:r w:rsidRPr="004035DA">
        <w:rPr>
          <w:rFonts w:cstheme="minorHAnsi"/>
          <w:color w:val="000000" w:themeColor="text1"/>
        </w:rPr>
        <w:t xml:space="preserve">The Board of Directors of the Company is duly constituted under the provisions of the Companies Act, 2013. </w:t>
      </w:r>
      <w:proofErr w:type="gramStart"/>
      <w:r w:rsidRPr="004035DA">
        <w:rPr>
          <w:rFonts w:cstheme="minorHAnsi"/>
          <w:color w:val="000000" w:themeColor="text1"/>
        </w:rPr>
        <w:t>The changes in the composition of the Board of Directors that took place, if any, during the period under review were carried out in compliance with the provisions of the Act.</w:t>
      </w:r>
      <w:proofErr w:type="gramEnd"/>
    </w:p>
    <w:p w14:paraId="5A16D2BF" w14:textId="77777777" w:rsidR="00F66CA8" w:rsidRPr="004035DA" w:rsidRDefault="00F66CA8" w:rsidP="00F66CA8">
      <w:pPr>
        <w:spacing w:after="0" w:line="240" w:lineRule="auto"/>
        <w:jc w:val="both"/>
        <w:rPr>
          <w:rFonts w:cstheme="minorHAnsi"/>
        </w:rPr>
      </w:pPr>
    </w:p>
    <w:p w14:paraId="389FD642" w14:textId="77777777" w:rsidR="00F66CA8" w:rsidRPr="004035DA" w:rsidRDefault="00F66CA8" w:rsidP="00F66CA8">
      <w:pPr>
        <w:spacing w:after="0" w:line="240" w:lineRule="auto"/>
        <w:jc w:val="both"/>
        <w:rPr>
          <w:rFonts w:cstheme="minorHAnsi"/>
        </w:rPr>
      </w:pPr>
      <w:r w:rsidRPr="004035DA">
        <w:rPr>
          <w:rFonts w:cstheme="minorHAnsi"/>
        </w:rPr>
        <w:t>Adequate notice along with agenda were given to all directors to schedule the Board Meetings, agenda and detailed notes on agenda were sent in advance, and a system exists for seeking and obtaining further information and clarifications on the agenda items before the meeting and for meaningful participation at the meeting. Necessary consents from the Directors were obtained to hold Board Meeting at shorter notices.</w:t>
      </w:r>
    </w:p>
    <w:p w14:paraId="66EB78E4" w14:textId="77777777" w:rsidR="00F66CA8" w:rsidRPr="004035DA" w:rsidRDefault="00F66CA8" w:rsidP="00F66CA8">
      <w:pPr>
        <w:spacing w:after="0" w:line="240" w:lineRule="auto"/>
        <w:jc w:val="both"/>
        <w:rPr>
          <w:rFonts w:cstheme="minorHAnsi"/>
        </w:rPr>
      </w:pPr>
    </w:p>
    <w:p w14:paraId="7289B7A3" w14:textId="77777777" w:rsidR="00F66CA8" w:rsidRPr="004035DA" w:rsidRDefault="00F66CA8" w:rsidP="00F66CA8">
      <w:pPr>
        <w:spacing w:after="0" w:line="240" w:lineRule="auto"/>
        <w:jc w:val="both"/>
        <w:rPr>
          <w:rFonts w:cstheme="minorHAnsi"/>
          <w:color w:val="000000" w:themeColor="text1"/>
        </w:rPr>
      </w:pPr>
      <w:r w:rsidRPr="004035DA">
        <w:rPr>
          <w:rFonts w:cstheme="minorHAnsi"/>
          <w:b/>
        </w:rPr>
        <w:t xml:space="preserve">I further report that </w:t>
      </w:r>
      <w:r w:rsidRPr="004035DA">
        <w:rPr>
          <w:rFonts w:cstheme="minorHAnsi"/>
          <w:color w:val="000000" w:themeColor="text1"/>
        </w:rPr>
        <w:t>during the audit period under review, the Company has not issued Equity Shares and there was no specific event viz.:</w:t>
      </w:r>
    </w:p>
    <w:p w14:paraId="2856EF3D" w14:textId="77777777" w:rsidR="00F66CA8" w:rsidRPr="004035DA" w:rsidRDefault="00F66CA8" w:rsidP="00F66CA8">
      <w:pPr>
        <w:spacing w:after="0" w:line="240" w:lineRule="auto"/>
        <w:jc w:val="both"/>
        <w:rPr>
          <w:rFonts w:cstheme="minorHAnsi"/>
        </w:rPr>
      </w:pPr>
    </w:p>
    <w:p w14:paraId="2A24B6ED" w14:textId="77777777" w:rsidR="00F66CA8" w:rsidRPr="004035DA" w:rsidRDefault="00F66CA8" w:rsidP="00F66CA8">
      <w:pPr>
        <w:pStyle w:val="ListParagraph"/>
        <w:numPr>
          <w:ilvl w:val="0"/>
          <w:numId w:val="5"/>
        </w:numPr>
        <w:spacing w:after="0" w:line="240" w:lineRule="auto"/>
        <w:ind w:left="567" w:hanging="283"/>
        <w:jc w:val="both"/>
        <w:rPr>
          <w:rFonts w:cstheme="minorHAnsi"/>
        </w:rPr>
      </w:pPr>
      <w:r w:rsidRPr="004035DA">
        <w:rPr>
          <w:rFonts w:cstheme="minorHAnsi"/>
        </w:rPr>
        <w:t>Public/ Rights/ Preferential issue of shares / debentures/sweat Equity, etc.</w:t>
      </w:r>
    </w:p>
    <w:p w14:paraId="5D8A6BAD" w14:textId="77777777" w:rsidR="00F66CA8" w:rsidRPr="004035DA" w:rsidRDefault="00F66CA8" w:rsidP="00F66CA8">
      <w:pPr>
        <w:pStyle w:val="ListParagraph"/>
        <w:spacing w:after="0" w:line="240" w:lineRule="auto"/>
        <w:ind w:left="567"/>
        <w:jc w:val="both"/>
        <w:rPr>
          <w:rFonts w:cstheme="minorHAnsi"/>
        </w:rPr>
      </w:pPr>
    </w:p>
    <w:p w14:paraId="2251B3ED" w14:textId="77777777" w:rsidR="00F66CA8" w:rsidRPr="004035DA" w:rsidRDefault="00F66CA8" w:rsidP="00F66CA8">
      <w:pPr>
        <w:pStyle w:val="ListParagraph"/>
        <w:numPr>
          <w:ilvl w:val="0"/>
          <w:numId w:val="5"/>
        </w:numPr>
        <w:spacing w:after="0" w:line="240" w:lineRule="auto"/>
        <w:ind w:left="567" w:hanging="283"/>
        <w:jc w:val="both"/>
        <w:rPr>
          <w:rFonts w:cstheme="minorHAnsi"/>
        </w:rPr>
      </w:pPr>
      <w:r w:rsidRPr="004035DA">
        <w:rPr>
          <w:rFonts w:cstheme="minorHAnsi"/>
        </w:rPr>
        <w:t>Redemption / buy-back of securities</w:t>
      </w:r>
    </w:p>
    <w:p w14:paraId="33704A0A" w14:textId="77777777" w:rsidR="00F66CA8" w:rsidRPr="004035DA" w:rsidRDefault="00F66CA8" w:rsidP="00F66CA8">
      <w:pPr>
        <w:pStyle w:val="ListParagraph"/>
        <w:spacing w:after="0" w:line="240" w:lineRule="auto"/>
        <w:ind w:left="567"/>
        <w:jc w:val="both"/>
        <w:rPr>
          <w:rFonts w:cstheme="minorHAnsi"/>
        </w:rPr>
      </w:pPr>
    </w:p>
    <w:p w14:paraId="75D52B49" w14:textId="77777777" w:rsidR="00F66CA8" w:rsidRPr="004035DA" w:rsidRDefault="00F66CA8" w:rsidP="00F66CA8">
      <w:pPr>
        <w:pStyle w:val="ListParagraph"/>
        <w:numPr>
          <w:ilvl w:val="0"/>
          <w:numId w:val="5"/>
        </w:numPr>
        <w:spacing w:after="0" w:line="240" w:lineRule="auto"/>
        <w:ind w:left="567" w:hanging="283"/>
        <w:jc w:val="both"/>
        <w:rPr>
          <w:rFonts w:cstheme="minorHAnsi"/>
        </w:rPr>
      </w:pPr>
      <w:r w:rsidRPr="004035DA">
        <w:rPr>
          <w:rFonts w:cstheme="minorHAnsi"/>
        </w:rPr>
        <w:t xml:space="preserve"> Major decisions taken by the members in pursuance to section 180 of the Companies Act, 2013;</w:t>
      </w:r>
    </w:p>
    <w:p w14:paraId="0DEA7E91" w14:textId="77777777" w:rsidR="00F66CA8" w:rsidRPr="004035DA" w:rsidRDefault="00F66CA8" w:rsidP="00F66CA8">
      <w:pPr>
        <w:pStyle w:val="ListParagraph"/>
        <w:spacing w:after="0" w:line="240" w:lineRule="auto"/>
        <w:ind w:left="567"/>
        <w:jc w:val="both"/>
        <w:rPr>
          <w:rFonts w:cstheme="minorHAnsi"/>
        </w:rPr>
      </w:pPr>
    </w:p>
    <w:p w14:paraId="78063BA4" w14:textId="77777777" w:rsidR="00F66CA8" w:rsidRPr="004035DA" w:rsidRDefault="00F66CA8" w:rsidP="00F66CA8">
      <w:pPr>
        <w:pStyle w:val="ListParagraph"/>
        <w:numPr>
          <w:ilvl w:val="0"/>
          <w:numId w:val="5"/>
        </w:numPr>
        <w:spacing w:after="0" w:line="240" w:lineRule="auto"/>
        <w:ind w:left="567" w:hanging="283"/>
        <w:jc w:val="both"/>
        <w:rPr>
          <w:rFonts w:cstheme="minorHAnsi"/>
        </w:rPr>
      </w:pPr>
      <w:r w:rsidRPr="004035DA">
        <w:rPr>
          <w:rFonts w:cstheme="minorHAnsi"/>
        </w:rPr>
        <w:t>Merger / amalgamation / reconstruction, etc.</w:t>
      </w:r>
    </w:p>
    <w:p w14:paraId="222B00E9" w14:textId="77777777" w:rsidR="00F66CA8" w:rsidRPr="004035DA" w:rsidRDefault="00F66CA8" w:rsidP="00F66CA8">
      <w:pPr>
        <w:pStyle w:val="ListParagraph"/>
        <w:spacing w:after="0" w:line="240" w:lineRule="auto"/>
        <w:ind w:left="567"/>
        <w:jc w:val="both"/>
        <w:rPr>
          <w:rFonts w:cstheme="minorHAnsi"/>
        </w:rPr>
      </w:pPr>
    </w:p>
    <w:p w14:paraId="66CEA7B6" w14:textId="77777777" w:rsidR="00F66CA8" w:rsidRPr="004035DA" w:rsidRDefault="00F66CA8" w:rsidP="00F66CA8">
      <w:pPr>
        <w:pStyle w:val="ListParagraph"/>
        <w:numPr>
          <w:ilvl w:val="0"/>
          <w:numId w:val="5"/>
        </w:numPr>
        <w:spacing w:after="0" w:line="240" w:lineRule="auto"/>
        <w:ind w:left="567" w:hanging="283"/>
        <w:jc w:val="both"/>
        <w:rPr>
          <w:rFonts w:cstheme="minorHAnsi"/>
        </w:rPr>
      </w:pPr>
      <w:r w:rsidRPr="004035DA">
        <w:rPr>
          <w:rFonts w:cstheme="minorHAnsi"/>
        </w:rPr>
        <w:t>Foreign technical collaborations</w:t>
      </w:r>
    </w:p>
    <w:p w14:paraId="2104CC62" w14:textId="77777777" w:rsidR="00F66CA8" w:rsidRPr="004035DA" w:rsidRDefault="00F66CA8" w:rsidP="00F66CA8">
      <w:pPr>
        <w:spacing w:after="0" w:line="240" w:lineRule="auto"/>
        <w:jc w:val="both"/>
        <w:rPr>
          <w:rFonts w:cstheme="minorHAnsi"/>
        </w:rPr>
      </w:pPr>
    </w:p>
    <w:p w14:paraId="50218838" w14:textId="77777777" w:rsidR="00F66CA8" w:rsidRPr="004035DA" w:rsidRDefault="00F66CA8" w:rsidP="00F66CA8">
      <w:pPr>
        <w:spacing w:after="0" w:line="240" w:lineRule="auto"/>
        <w:jc w:val="both"/>
        <w:rPr>
          <w:rFonts w:cstheme="minorHAnsi"/>
        </w:rPr>
      </w:pPr>
      <w:proofErr w:type="gramStart"/>
      <w:r w:rsidRPr="004035DA">
        <w:rPr>
          <w:rFonts w:cstheme="minorHAnsi"/>
        </w:rPr>
        <w:t>or</w:t>
      </w:r>
      <w:proofErr w:type="gramEnd"/>
      <w:r w:rsidRPr="004035DA">
        <w:rPr>
          <w:rFonts w:cstheme="minorHAnsi"/>
        </w:rPr>
        <w:t xml:space="preserve"> such other specific actions in pursuance of the above referred laws, rules, regulations, guidelines, standards, etc. having any bearing on the company’s affairs.</w:t>
      </w:r>
    </w:p>
    <w:p w14:paraId="3173A429" w14:textId="77777777" w:rsidR="00F66CA8" w:rsidRPr="004035DA" w:rsidRDefault="00F66CA8" w:rsidP="00F66CA8">
      <w:pPr>
        <w:spacing w:after="0" w:line="240" w:lineRule="auto"/>
        <w:jc w:val="both"/>
        <w:rPr>
          <w:rFonts w:cstheme="minorHAnsi"/>
        </w:rPr>
      </w:pPr>
      <w:r w:rsidRPr="004035DA">
        <w:rPr>
          <w:rFonts w:cstheme="minorHAnsi"/>
        </w:rPr>
        <w:tab/>
      </w:r>
    </w:p>
    <w:p w14:paraId="3C6D8E3D" w14:textId="77777777" w:rsidR="00F66CA8" w:rsidRPr="004035DA" w:rsidRDefault="00F66CA8" w:rsidP="00F66CA8">
      <w:pPr>
        <w:spacing w:after="0" w:line="240" w:lineRule="auto"/>
        <w:jc w:val="both"/>
        <w:rPr>
          <w:rFonts w:cstheme="minorHAnsi"/>
        </w:rPr>
      </w:pPr>
      <w:r w:rsidRPr="004035DA">
        <w:rPr>
          <w:rFonts w:cstheme="minorHAnsi"/>
        </w:rPr>
        <w:tab/>
      </w:r>
      <w:r w:rsidRPr="004035DA">
        <w:rPr>
          <w:rFonts w:cstheme="minorHAnsi"/>
        </w:rPr>
        <w:tab/>
      </w:r>
      <w:r w:rsidRPr="004035DA">
        <w:rPr>
          <w:rFonts w:cstheme="minorHAnsi"/>
        </w:rPr>
        <w:tab/>
      </w:r>
      <w:r w:rsidRPr="004035DA">
        <w:rPr>
          <w:rFonts w:cstheme="minorHAnsi"/>
        </w:rPr>
        <w:tab/>
      </w:r>
      <w:r w:rsidRPr="004035DA">
        <w:rPr>
          <w:rFonts w:cstheme="minorHAnsi"/>
        </w:rPr>
        <w:tab/>
      </w:r>
    </w:p>
    <w:p w14:paraId="51F68FBA" w14:textId="77777777" w:rsidR="00F66CA8" w:rsidRPr="004035DA" w:rsidRDefault="00F66CA8" w:rsidP="00F66CA8">
      <w:pPr>
        <w:spacing w:after="0" w:line="240" w:lineRule="auto"/>
        <w:jc w:val="both"/>
        <w:rPr>
          <w:rFonts w:cstheme="minorHAnsi"/>
          <w:b/>
          <w:bCs/>
        </w:rPr>
      </w:pPr>
      <w:r w:rsidRPr="004035DA">
        <w:rPr>
          <w:rFonts w:cstheme="minorHAnsi"/>
          <w:b/>
          <w:bCs/>
        </w:rPr>
        <w:t>Place: Nashik</w:t>
      </w:r>
      <w:r w:rsidRPr="004035DA">
        <w:rPr>
          <w:rFonts w:cstheme="minorHAnsi"/>
          <w:b/>
          <w:bCs/>
        </w:rPr>
        <w:tab/>
      </w:r>
      <w:r w:rsidRPr="004035DA">
        <w:rPr>
          <w:rFonts w:cstheme="minorHAnsi"/>
          <w:b/>
          <w:bCs/>
        </w:rPr>
        <w:tab/>
      </w:r>
      <w:r w:rsidRPr="004035DA">
        <w:rPr>
          <w:rFonts w:cstheme="minorHAnsi"/>
          <w:b/>
          <w:bCs/>
        </w:rPr>
        <w:tab/>
      </w:r>
      <w:r w:rsidRPr="004035DA">
        <w:rPr>
          <w:rFonts w:cstheme="minorHAnsi"/>
          <w:b/>
          <w:bCs/>
        </w:rPr>
        <w:tab/>
      </w:r>
      <w:r w:rsidRPr="004035DA">
        <w:rPr>
          <w:rFonts w:cstheme="minorHAnsi"/>
          <w:b/>
          <w:bCs/>
        </w:rPr>
        <w:tab/>
      </w:r>
      <w:r w:rsidRPr="004035DA">
        <w:rPr>
          <w:rFonts w:cstheme="minorHAnsi"/>
          <w:b/>
          <w:bCs/>
        </w:rPr>
        <w:tab/>
      </w:r>
      <w:r w:rsidRPr="004035DA">
        <w:rPr>
          <w:rFonts w:cstheme="minorHAnsi"/>
          <w:b/>
          <w:bCs/>
        </w:rPr>
        <w:tab/>
      </w:r>
    </w:p>
    <w:p w14:paraId="7AF4BD0A" w14:textId="77777777" w:rsidR="00F66CA8" w:rsidRPr="004035DA" w:rsidRDefault="00F66CA8" w:rsidP="00F66CA8">
      <w:pPr>
        <w:spacing w:after="0" w:line="240" w:lineRule="auto"/>
        <w:jc w:val="both"/>
        <w:rPr>
          <w:rFonts w:cstheme="minorHAnsi"/>
          <w:b/>
          <w:bCs/>
        </w:rPr>
      </w:pPr>
      <w:r w:rsidRPr="004035DA">
        <w:rPr>
          <w:rFonts w:cstheme="minorHAnsi"/>
          <w:b/>
          <w:bCs/>
        </w:rPr>
        <w:t xml:space="preserve">Date: </w:t>
      </w:r>
      <w:r>
        <w:rPr>
          <w:rFonts w:cstheme="minorHAnsi"/>
          <w:b/>
          <w:bCs/>
        </w:rPr>
        <w:t>17/08/2026</w:t>
      </w:r>
    </w:p>
    <w:p w14:paraId="1A052D1C" w14:textId="77777777" w:rsidR="00F66CA8" w:rsidRPr="004035DA" w:rsidRDefault="00F66CA8" w:rsidP="00F66CA8">
      <w:pPr>
        <w:spacing w:after="0"/>
        <w:rPr>
          <w:rFonts w:cstheme="minorHAnsi"/>
          <w:b/>
        </w:rPr>
      </w:pPr>
      <w:r w:rsidRPr="004035DA">
        <w:rPr>
          <w:rFonts w:cstheme="minorHAnsi"/>
          <w:b/>
        </w:rPr>
        <w:t xml:space="preserve">UDIN: </w:t>
      </w:r>
      <w:r>
        <w:rPr>
          <w:rFonts w:cstheme="minorHAnsi"/>
          <w:b/>
        </w:rPr>
        <w:t>F009937H001133235</w:t>
      </w:r>
      <w:r w:rsidRPr="004035DA">
        <w:rPr>
          <w:rFonts w:cstheme="minorHAnsi"/>
          <w:b/>
        </w:rPr>
        <w:t xml:space="preserve">                                                             </w:t>
      </w:r>
    </w:p>
    <w:p w14:paraId="53A0440B" w14:textId="77777777" w:rsidR="00F66CA8" w:rsidRPr="004035DA" w:rsidRDefault="00F66CA8" w:rsidP="00F66CA8">
      <w:pPr>
        <w:spacing w:after="0"/>
        <w:rPr>
          <w:rFonts w:cstheme="minorHAnsi"/>
          <w:b/>
        </w:rPr>
      </w:pPr>
    </w:p>
    <w:p w14:paraId="465F2EAA" w14:textId="77777777" w:rsidR="00F66CA8" w:rsidRPr="004035DA" w:rsidRDefault="00F66CA8" w:rsidP="00F66CA8">
      <w:pPr>
        <w:spacing w:after="0"/>
        <w:rPr>
          <w:rFonts w:cstheme="minorHAnsi"/>
          <w:b/>
        </w:rPr>
      </w:pPr>
      <w:r w:rsidRPr="004035DA">
        <w:rPr>
          <w:rFonts w:cstheme="minorHAnsi"/>
          <w:b/>
        </w:rPr>
        <w:t xml:space="preserve">                                                                                                    MILIND GUJAR &amp; ASSOCIATES    </w:t>
      </w:r>
    </w:p>
    <w:p w14:paraId="4C8E1356" w14:textId="77777777" w:rsidR="00F66CA8" w:rsidRPr="004035DA" w:rsidRDefault="00F66CA8" w:rsidP="00F66CA8">
      <w:pPr>
        <w:spacing w:after="0"/>
        <w:rPr>
          <w:rFonts w:cstheme="minorHAnsi"/>
          <w:b/>
        </w:rPr>
      </w:pPr>
      <w:r w:rsidRPr="004035DA">
        <w:rPr>
          <w:rFonts w:cstheme="minorHAnsi"/>
          <w:b/>
        </w:rPr>
        <w:t xml:space="preserve">                                                                                                              Company Secretaries                                     </w:t>
      </w:r>
    </w:p>
    <w:p w14:paraId="0188B372" w14:textId="77777777" w:rsidR="00F66CA8" w:rsidRDefault="00F66CA8" w:rsidP="00F66CA8">
      <w:pPr>
        <w:rPr>
          <w:rFonts w:cstheme="minorHAnsi"/>
          <w:b/>
        </w:rPr>
      </w:pPr>
      <w:r w:rsidRPr="004035DA">
        <w:rPr>
          <w:rFonts w:cstheme="minorHAnsi"/>
          <w:b/>
        </w:rPr>
        <w:t xml:space="preserve">                                 </w:t>
      </w:r>
      <w:r w:rsidRPr="004035DA">
        <w:rPr>
          <w:rFonts w:cstheme="minorHAnsi"/>
          <w:b/>
        </w:rPr>
        <w:tab/>
      </w:r>
      <w:r w:rsidRPr="004035DA">
        <w:rPr>
          <w:rFonts w:cstheme="minorHAnsi"/>
          <w:b/>
        </w:rPr>
        <w:tab/>
      </w:r>
      <w:r>
        <w:rPr>
          <w:rFonts w:cstheme="minorHAnsi"/>
          <w:b/>
        </w:rPr>
        <w:tab/>
      </w:r>
      <w:r>
        <w:rPr>
          <w:rFonts w:cstheme="minorHAnsi"/>
          <w:b/>
        </w:rPr>
        <w:tab/>
      </w:r>
      <w:r>
        <w:rPr>
          <w:rFonts w:cstheme="minorHAnsi"/>
          <w:b/>
        </w:rPr>
        <w:tab/>
      </w:r>
      <w:r>
        <w:rPr>
          <w:rFonts w:cstheme="minorHAnsi"/>
          <w:b/>
        </w:rPr>
        <w:tab/>
      </w:r>
    </w:p>
    <w:p w14:paraId="7458D0C9" w14:textId="77777777" w:rsidR="00F66CA8" w:rsidRPr="004035DA" w:rsidRDefault="00F66CA8" w:rsidP="00F66CA8">
      <w:pPr>
        <w:rPr>
          <w:rFonts w:cstheme="minorHAnsi"/>
          <w:b/>
        </w:rPr>
      </w:pP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proofErr w:type="gramStart"/>
      <w:r>
        <w:rPr>
          <w:rFonts w:cstheme="minorHAnsi"/>
          <w:b/>
        </w:rPr>
        <w:t>Sd</w:t>
      </w:r>
      <w:proofErr w:type="gramEnd"/>
      <w:r>
        <w:rPr>
          <w:rFonts w:cstheme="minorHAnsi"/>
          <w:b/>
        </w:rPr>
        <w:t>/-</w:t>
      </w:r>
    </w:p>
    <w:p w14:paraId="0E4EADF4" w14:textId="77777777" w:rsidR="00F66CA8" w:rsidRPr="004035DA" w:rsidRDefault="00F66CA8" w:rsidP="00F66CA8">
      <w:pPr>
        <w:spacing w:after="0" w:line="240" w:lineRule="auto"/>
        <w:rPr>
          <w:rFonts w:cstheme="minorHAnsi"/>
          <w:b/>
        </w:rPr>
      </w:pP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t xml:space="preserve">   CS Milind J. Gujar</w:t>
      </w:r>
    </w:p>
    <w:p w14:paraId="7B741D1D" w14:textId="77777777" w:rsidR="00F66CA8" w:rsidRPr="004035DA" w:rsidRDefault="00F66CA8" w:rsidP="00F66CA8">
      <w:pPr>
        <w:spacing w:after="0" w:line="240" w:lineRule="auto"/>
        <w:rPr>
          <w:rFonts w:cstheme="minorHAnsi"/>
          <w:b/>
        </w:rPr>
      </w:pP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t xml:space="preserve">        Company Secretary in Practice</w:t>
      </w:r>
    </w:p>
    <w:p w14:paraId="308DD992" w14:textId="77777777" w:rsidR="00F66CA8" w:rsidRPr="004035DA" w:rsidRDefault="00F66CA8" w:rsidP="00F66CA8">
      <w:pPr>
        <w:spacing w:after="0" w:line="240" w:lineRule="auto"/>
        <w:rPr>
          <w:rFonts w:cstheme="minorHAnsi"/>
          <w:b/>
        </w:rPr>
      </w:pP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t xml:space="preserve">                      M.NO.9937</w:t>
      </w:r>
    </w:p>
    <w:p w14:paraId="4CE08F94" w14:textId="77777777" w:rsidR="00F66CA8" w:rsidRPr="004035DA" w:rsidRDefault="00F66CA8" w:rsidP="00F66CA8">
      <w:pPr>
        <w:spacing w:after="0" w:line="240" w:lineRule="auto"/>
        <w:rPr>
          <w:rFonts w:cstheme="minorHAnsi"/>
          <w:b/>
        </w:rPr>
      </w:pP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t xml:space="preserve">       CP NO.12295</w:t>
      </w:r>
    </w:p>
    <w:p w14:paraId="5DF0FCED" w14:textId="77777777" w:rsidR="00F66CA8" w:rsidRPr="004035DA" w:rsidRDefault="00F66CA8" w:rsidP="00F66CA8">
      <w:pPr>
        <w:jc w:val="center"/>
        <w:rPr>
          <w:rFonts w:cstheme="minorHAnsi"/>
          <w:b/>
        </w:rPr>
      </w:pPr>
      <w:r w:rsidRPr="004035DA">
        <w:rPr>
          <w:rFonts w:cstheme="minorHAnsi"/>
          <w:b/>
        </w:rPr>
        <w:t xml:space="preserve">                                                                                                 Peer Review C. No.: 2982/2023</w:t>
      </w:r>
      <w:r w:rsidRPr="004035DA">
        <w:rPr>
          <w:rFonts w:cstheme="minorHAnsi"/>
        </w:rPr>
        <w:br w:type="page"/>
      </w:r>
    </w:p>
    <w:p w14:paraId="0123F9FA" w14:textId="77777777" w:rsidR="00F66CA8" w:rsidRPr="004035DA" w:rsidRDefault="00F66CA8" w:rsidP="00F66CA8">
      <w:pPr>
        <w:spacing w:after="0" w:line="240" w:lineRule="auto"/>
        <w:jc w:val="center"/>
        <w:rPr>
          <w:rFonts w:cstheme="minorHAnsi"/>
        </w:rPr>
      </w:pPr>
      <w:r w:rsidRPr="004035DA">
        <w:rPr>
          <w:rFonts w:cstheme="minorHAnsi"/>
        </w:rPr>
        <w:lastRenderedPageBreak/>
        <w:t>Annexure-1</w:t>
      </w:r>
    </w:p>
    <w:p w14:paraId="5C39922F" w14:textId="77777777" w:rsidR="00F66CA8" w:rsidRPr="004035DA" w:rsidRDefault="00F66CA8" w:rsidP="00F66CA8">
      <w:pPr>
        <w:spacing w:after="0" w:line="240" w:lineRule="auto"/>
        <w:jc w:val="center"/>
        <w:rPr>
          <w:rFonts w:cstheme="minorHAnsi"/>
        </w:rPr>
      </w:pPr>
    </w:p>
    <w:p w14:paraId="27A9EEEB" w14:textId="77777777" w:rsidR="00F66CA8" w:rsidRPr="004035DA" w:rsidRDefault="00F66CA8" w:rsidP="00F66CA8">
      <w:pPr>
        <w:jc w:val="center"/>
        <w:rPr>
          <w:rFonts w:cstheme="minorHAnsi"/>
          <w:b/>
        </w:rPr>
      </w:pPr>
      <w:r w:rsidRPr="004035DA">
        <w:rPr>
          <w:rFonts w:cstheme="minorHAnsi"/>
          <w:b/>
        </w:rPr>
        <w:t>ANNEXURE TO SECRETARIAL AUDIT REPORT</w:t>
      </w:r>
    </w:p>
    <w:p w14:paraId="3D3F6425" w14:textId="77777777" w:rsidR="00F66CA8" w:rsidRPr="004035DA" w:rsidRDefault="00F66CA8" w:rsidP="00F66CA8">
      <w:pPr>
        <w:autoSpaceDE w:val="0"/>
        <w:autoSpaceDN w:val="0"/>
        <w:adjustRightInd w:val="0"/>
        <w:spacing w:after="0" w:line="240" w:lineRule="auto"/>
        <w:rPr>
          <w:rFonts w:cstheme="minorHAnsi"/>
        </w:rPr>
      </w:pPr>
    </w:p>
    <w:p w14:paraId="43F1B0D0" w14:textId="77777777" w:rsidR="00F66CA8" w:rsidRPr="004035DA" w:rsidRDefault="00F66CA8" w:rsidP="00F66CA8">
      <w:pPr>
        <w:autoSpaceDE w:val="0"/>
        <w:autoSpaceDN w:val="0"/>
        <w:adjustRightInd w:val="0"/>
        <w:spacing w:after="0" w:line="240" w:lineRule="auto"/>
        <w:rPr>
          <w:rFonts w:cstheme="minorHAnsi"/>
        </w:rPr>
      </w:pPr>
      <w:r w:rsidRPr="004035DA">
        <w:rPr>
          <w:rFonts w:cstheme="minorHAnsi"/>
        </w:rPr>
        <w:t>To</w:t>
      </w:r>
    </w:p>
    <w:p w14:paraId="2A18FF72" w14:textId="77777777" w:rsidR="00F66CA8" w:rsidRPr="004035DA" w:rsidRDefault="00F66CA8" w:rsidP="00F66CA8">
      <w:pPr>
        <w:autoSpaceDE w:val="0"/>
        <w:autoSpaceDN w:val="0"/>
        <w:adjustRightInd w:val="0"/>
        <w:spacing w:after="0" w:line="240" w:lineRule="auto"/>
        <w:rPr>
          <w:rFonts w:cstheme="minorHAnsi"/>
        </w:rPr>
      </w:pPr>
      <w:r w:rsidRPr="004035DA">
        <w:rPr>
          <w:rFonts w:cstheme="minorHAnsi"/>
        </w:rPr>
        <w:t>The Members,</w:t>
      </w:r>
    </w:p>
    <w:p w14:paraId="1C0C70C3" w14:textId="77777777" w:rsidR="00F66CA8" w:rsidRPr="004035DA" w:rsidRDefault="00F66CA8" w:rsidP="00F66CA8">
      <w:pPr>
        <w:spacing w:after="0" w:line="240" w:lineRule="auto"/>
        <w:jc w:val="both"/>
        <w:rPr>
          <w:rFonts w:cstheme="minorHAnsi"/>
          <w:b/>
        </w:rPr>
      </w:pPr>
      <w:r w:rsidRPr="004035DA">
        <w:rPr>
          <w:rFonts w:cstheme="minorHAnsi"/>
          <w:b/>
        </w:rPr>
        <w:t>VIVA HIGHWAYS LIMITED</w:t>
      </w:r>
    </w:p>
    <w:p w14:paraId="244EB319" w14:textId="77777777" w:rsidR="00F66CA8" w:rsidRPr="004035DA" w:rsidRDefault="00F66CA8" w:rsidP="00F66CA8">
      <w:pPr>
        <w:spacing w:after="0" w:line="240" w:lineRule="auto"/>
        <w:jc w:val="both"/>
        <w:rPr>
          <w:rFonts w:cstheme="minorHAnsi"/>
        </w:rPr>
      </w:pPr>
      <w:r w:rsidRPr="004035DA">
        <w:rPr>
          <w:rFonts w:cstheme="minorHAnsi"/>
        </w:rPr>
        <w:t xml:space="preserve">S. No. 113/2, 3rd Floor, Ashoka Business Enclave, </w:t>
      </w:r>
    </w:p>
    <w:p w14:paraId="7A3979C8" w14:textId="77777777" w:rsidR="00F66CA8" w:rsidRPr="004035DA" w:rsidRDefault="00F66CA8" w:rsidP="00F66CA8">
      <w:pPr>
        <w:spacing w:after="0" w:line="240" w:lineRule="auto"/>
        <w:jc w:val="both"/>
        <w:rPr>
          <w:rFonts w:cstheme="minorHAnsi"/>
        </w:rPr>
      </w:pPr>
      <w:r w:rsidRPr="004035DA">
        <w:rPr>
          <w:rFonts w:cstheme="minorHAnsi"/>
        </w:rPr>
        <w:t>Wadala Road, Nashik - 422 009</w:t>
      </w:r>
    </w:p>
    <w:p w14:paraId="0A01D43D" w14:textId="77777777" w:rsidR="00F66CA8" w:rsidRPr="004035DA" w:rsidRDefault="00F66CA8" w:rsidP="00F66CA8">
      <w:pPr>
        <w:autoSpaceDE w:val="0"/>
        <w:autoSpaceDN w:val="0"/>
        <w:adjustRightInd w:val="0"/>
        <w:spacing w:after="0" w:line="240" w:lineRule="auto"/>
        <w:rPr>
          <w:rFonts w:cstheme="minorHAnsi"/>
        </w:rPr>
      </w:pPr>
    </w:p>
    <w:p w14:paraId="0337CEE7" w14:textId="77777777" w:rsidR="00F66CA8" w:rsidRPr="004035DA" w:rsidRDefault="00F66CA8" w:rsidP="00F66CA8">
      <w:pPr>
        <w:autoSpaceDE w:val="0"/>
        <w:autoSpaceDN w:val="0"/>
        <w:adjustRightInd w:val="0"/>
        <w:spacing w:after="0" w:line="240" w:lineRule="auto"/>
        <w:rPr>
          <w:rFonts w:cstheme="minorHAnsi"/>
        </w:rPr>
      </w:pPr>
      <w:r w:rsidRPr="004035DA">
        <w:rPr>
          <w:rFonts w:cstheme="minorHAnsi"/>
        </w:rPr>
        <w:t>My report of even date is to be read along with this letter.</w:t>
      </w:r>
    </w:p>
    <w:p w14:paraId="0F0923E0" w14:textId="77777777" w:rsidR="00F66CA8" w:rsidRPr="004035DA" w:rsidRDefault="00F66CA8" w:rsidP="00F66CA8">
      <w:pPr>
        <w:autoSpaceDE w:val="0"/>
        <w:autoSpaceDN w:val="0"/>
        <w:adjustRightInd w:val="0"/>
        <w:spacing w:after="0" w:line="240" w:lineRule="auto"/>
        <w:rPr>
          <w:rFonts w:cstheme="minorHAnsi"/>
        </w:rPr>
      </w:pPr>
    </w:p>
    <w:p w14:paraId="6CB20571" w14:textId="77777777" w:rsidR="00F66CA8" w:rsidRPr="004035DA" w:rsidRDefault="00F66CA8" w:rsidP="00F66CA8">
      <w:pPr>
        <w:autoSpaceDE w:val="0"/>
        <w:autoSpaceDN w:val="0"/>
        <w:adjustRightInd w:val="0"/>
        <w:spacing w:after="0" w:line="240" w:lineRule="auto"/>
        <w:ind w:left="720" w:hanging="720"/>
        <w:jc w:val="both"/>
        <w:rPr>
          <w:rFonts w:cstheme="minorHAnsi"/>
        </w:rPr>
      </w:pPr>
      <w:r w:rsidRPr="004035DA">
        <w:rPr>
          <w:rFonts w:cstheme="minorHAnsi"/>
        </w:rPr>
        <w:t xml:space="preserve">1. </w:t>
      </w:r>
      <w:r w:rsidRPr="004035DA">
        <w:rPr>
          <w:rFonts w:cstheme="minorHAnsi"/>
        </w:rPr>
        <w:tab/>
        <w:t>Maintenance of secretarial record is the responsibility of the management of the Company. My responsibility is to express an opinion on these secretarial records based on our audit.</w:t>
      </w:r>
    </w:p>
    <w:p w14:paraId="0487B252" w14:textId="77777777" w:rsidR="00F66CA8" w:rsidRPr="004035DA" w:rsidRDefault="00F66CA8" w:rsidP="00F66CA8">
      <w:pPr>
        <w:autoSpaceDE w:val="0"/>
        <w:autoSpaceDN w:val="0"/>
        <w:adjustRightInd w:val="0"/>
        <w:spacing w:after="0" w:line="240" w:lineRule="auto"/>
        <w:jc w:val="both"/>
        <w:rPr>
          <w:rFonts w:cstheme="minorHAnsi"/>
        </w:rPr>
      </w:pPr>
    </w:p>
    <w:p w14:paraId="64D0A76A" w14:textId="77777777" w:rsidR="00F66CA8" w:rsidRPr="004035DA" w:rsidRDefault="00F66CA8" w:rsidP="00F66CA8">
      <w:pPr>
        <w:autoSpaceDE w:val="0"/>
        <w:autoSpaceDN w:val="0"/>
        <w:adjustRightInd w:val="0"/>
        <w:spacing w:after="0" w:line="240" w:lineRule="auto"/>
        <w:ind w:left="720" w:hanging="720"/>
        <w:jc w:val="both"/>
        <w:rPr>
          <w:rFonts w:cstheme="minorHAnsi"/>
        </w:rPr>
      </w:pPr>
      <w:r w:rsidRPr="004035DA">
        <w:rPr>
          <w:rFonts w:cstheme="minorHAnsi"/>
        </w:rPr>
        <w:t xml:space="preserve">2. </w:t>
      </w:r>
      <w:r w:rsidRPr="004035DA">
        <w:rPr>
          <w:rFonts w:cstheme="minorHAnsi"/>
        </w:rPr>
        <w:tab/>
        <w:t>I have followed the audit practices and processes as were appropriate to obtain reasonable assurance about the correctness of the contents of the secretarial records. The verification was done on test basis to ensure that correct facts are reflected in secretarial records. I believe that the processes and practices, I followed provide a reasonable basis for my opinion.</w:t>
      </w:r>
    </w:p>
    <w:p w14:paraId="33B36D1E" w14:textId="77777777" w:rsidR="00F66CA8" w:rsidRPr="004035DA" w:rsidRDefault="00F66CA8" w:rsidP="00F66CA8">
      <w:pPr>
        <w:autoSpaceDE w:val="0"/>
        <w:autoSpaceDN w:val="0"/>
        <w:adjustRightInd w:val="0"/>
        <w:spacing w:after="0" w:line="240" w:lineRule="auto"/>
        <w:jc w:val="both"/>
        <w:rPr>
          <w:rFonts w:cstheme="minorHAnsi"/>
        </w:rPr>
      </w:pPr>
    </w:p>
    <w:p w14:paraId="056DE90D" w14:textId="77777777" w:rsidR="00F66CA8" w:rsidRPr="004035DA" w:rsidRDefault="00F66CA8" w:rsidP="00F66CA8">
      <w:pPr>
        <w:autoSpaceDE w:val="0"/>
        <w:autoSpaceDN w:val="0"/>
        <w:adjustRightInd w:val="0"/>
        <w:spacing w:after="0" w:line="240" w:lineRule="auto"/>
        <w:ind w:left="720" w:hanging="720"/>
        <w:jc w:val="both"/>
        <w:rPr>
          <w:rFonts w:cstheme="minorHAnsi"/>
        </w:rPr>
      </w:pPr>
      <w:r w:rsidRPr="004035DA">
        <w:rPr>
          <w:rFonts w:cstheme="minorHAnsi"/>
        </w:rPr>
        <w:t xml:space="preserve">3. </w:t>
      </w:r>
      <w:r w:rsidRPr="004035DA">
        <w:rPr>
          <w:rFonts w:cstheme="minorHAnsi"/>
        </w:rPr>
        <w:tab/>
        <w:t>I have not verified the correctness and appropriateness of financial records and Books of Accounts of the Company and have solemnly relied on the Audited Financial Statements for the period under review for my opinion.</w:t>
      </w:r>
    </w:p>
    <w:p w14:paraId="64924055" w14:textId="77777777" w:rsidR="00F66CA8" w:rsidRPr="004035DA" w:rsidRDefault="00F66CA8" w:rsidP="00F66CA8">
      <w:pPr>
        <w:autoSpaceDE w:val="0"/>
        <w:autoSpaceDN w:val="0"/>
        <w:adjustRightInd w:val="0"/>
        <w:spacing w:after="0" w:line="240" w:lineRule="auto"/>
        <w:jc w:val="both"/>
        <w:rPr>
          <w:rFonts w:cstheme="minorHAnsi"/>
        </w:rPr>
      </w:pPr>
    </w:p>
    <w:p w14:paraId="59BAE7F3" w14:textId="77777777" w:rsidR="00F66CA8" w:rsidRPr="004035DA" w:rsidRDefault="00F66CA8" w:rsidP="00F66CA8">
      <w:pPr>
        <w:autoSpaceDE w:val="0"/>
        <w:autoSpaceDN w:val="0"/>
        <w:adjustRightInd w:val="0"/>
        <w:spacing w:after="0" w:line="240" w:lineRule="auto"/>
        <w:ind w:left="720" w:hanging="720"/>
        <w:jc w:val="both"/>
        <w:rPr>
          <w:rFonts w:cstheme="minorHAnsi"/>
        </w:rPr>
      </w:pPr>
      <w:r w:rsidRPr="004035DA">
        <w:rPr>
          <w:rFonts w:cstheme="minorHAnsi"/>
        </w:rPr>
        <w:t xml:space="preserve">4. </w:t>
      </w:r>
      <w:r w:rsidRPr="004035DA">
        <w:rPr>
          <w:rFonts w:cstheme="minorHAnsi"/>
        </w:rPr>
        <w:tab/>
        <w:t>Wherever required, I have obtained the Management representation about the compliance of laws, rules and regulations and happening of events etc.</w:t>
      </w:r>
    </w:p>
    <w:p w14:paraId="726144C5" w14:textId="77777777" w:rsidR="00F66CA8" w:rsidRPr="004035DA" w:rsidRDefault="00F66CA8" w:rsidP="00F66CA8">
      <w:pPr>
        <w:autoSpaceDE w:val="0"/>
        <w:autoSpaceDN w:val="0"/>
        <w:adjustRightInd w:val="0"/>
        <w:spacing w:after="0" w:line="240" w:lineRule="auto"/>
        <w:jc w:val="both"/>
        <w:rPr>
          <w:rFonts w:cstheme="minorHAnsi"/>
        </w:rPr>
      </w:pPr>
    </w:p>
    <w:p w14:paraId="18981E33" w14:textId="77777777" w:rsidR="00F66CA8" w:rsidRPr="004035DA" w:rsidRDefault="00F66CA8" w:rsidP="00F66CA8">
      <w:pPr>
        <w:autoSpaceDE w:val="0"/>
        <w:autoSpaceDN w:val="0"/>
        <w:adjustRightInd w:val="0"/>
        <w:spacing w:after="0" w:line="240" w:lineRule="auto"/>
        <w:ind w:left="720" w:hanging="720"/>
        <w:jc w:val="both"/>
        <w:rPr>
          <w:rFonts w:cstheme="minorHAnsi"/>
        </w:rPr>
      </w:pPr>
      <w:r w:rsidRPr="004035DA">
        <w:rPr>
          <w:rFonts w:cstheme="minorHAnsi"/>
        </w:rPr>
        <w:t xml:space="preserve">5. </w:t>
      </w:r>
      <w:r w:rsidRPr="004035DA">
        <w:rPr>
          <w:rFonts w:cstheme="minorHAnsi"/>
        </w:rPr>
        <w:tab/>
        <w:t>The compliance of the provisions of Corporate and other applicable laws, rules, regulations, standards is the responsibility of management. My examination was limited to the verification of procedures on test basis.</w:t>
      </w:r>
    </w:p>
    <w:p w14:paraId="1ECB3BE8" w14:textId="77777777" w:rsidR="00F66CA8" w:rsidRPr="004035DA" w:rsidRDefault="00F66CA8" w:rsidP="00F66CA8">
      <w:pPr>
        <w:autoSpaceDE w:val="0"/>
        <w:autoSpaceDN w:val="0"/>
        <w:adjustRightInd w:val="0"/>
        <w:spacing w:after="0" w:line="240" w:lineRule="auto"/>
        <w:jc w:val="both"/>
        <w:rPr>
          <w:rFonts w:cstheme="minorHAnsi"/>
        </w:rPr>
      </w:pPr>
    </w:p>
    <w:p w14:paraId="75C601A7" w14:textId="77777777" w:rsidR="00F66CA8" w:rsidRPr="004035DA" w:rsidRDefault="00F66CA8" w:rsidP="00F66CA8">
      <w:pPr>
        <w:autoSpaceDE w:val="0"/>
        <w:autoSpaceDN w:val="0"/>
        <w:adjustRightInd w:val="0"/>
        <w:spacing w:after="0" w:line="240" w:lineRule="auto"/>
        <w:ind w:left="720" w:hanging="720"/>
        <w:jc w:val="both"/>
        <w:rPr>
          <w:rFonts w:cstheme="minorHAnsi"/>
        </w:rPr>
      </w:pPr>
      <w:r w:rsidRPr="004035DA">
        <w:rPr>
          <w:rFonts w:cstheme="minorHAnsi"/>
        </w:rPr>
        <w:t xml:space="preserve">6. </w:t>
      </w:r>
      <w:r w:rsidRPr="004035DA">
        <w:rPr>
          <w:rFonts w:cstheme="minorHAnsi"/>
        </w:rPr>
        <w:tab/>
        <w:t>The Secretarial Audit report is neither an assurance as to the future viability of the Company nor of the efficacy or effectiveness with which the management has conducted the affairs of the Company.</w:t>
      </w:r>
    </w:p>
    <w:p w14:paraId="483A63B8" w14:textId="77777777" w:rsidR="00F66CA8" w:rsidRPr="004035DA" w:rsidRDefault="00F66CA8" w:rsidP="00F66CA8">
      <w:pPr>
        <w:autoSpaceDE w:val="0"/>
        <w:autoSpaceDN w:val="0"/>
        <w:adjustRightInd w:val="0"/>
        <w:spacing w:after="0" w:line="240" w:lineRule="auto"/>
        <w:rPr>
          <w:rFonts w:cstheme="minorHAnsi"/>
        </w:rPr>
      </w:pPr>
    </w:p>
    <w:p w14:paraId="03107405" w14:textId="77777777" w:rsidR="00F66CA8" w:rsidRPr="00B960B7" w:rsidRDefault="00F66CA8" w:rsidP="00F66CA8">
      <w:pPr>
        <w:autoSpaceDE w:val="0"/>
        <w:autoSpaceDN w:val="0"/>
        <w:adjustRightInd w:val="0"/>
        <w:spacing w:after="0" w:line="240" w:lineRule="auto"/>
        <w:jc w:val="both"/>
        <w:rPr>
          <w:rFonts w:cstheme="minorHAnsi"/>
          <w:color w:val="000000" w:themeColor="text1"/>
        </w:rPr>
      </w:pPr>
      <w:r w:rsidRPr="004035DA">
        <w:rPr>
          <w:rFonts w:cstheme="minorHAnsi"/>
          <w:color w:val="000000" w:themeColor="text1"/>
        </w:rPr>
        <w:t xml:space="preserve">This report is to be read with the letter of even date which is annexed as Annexure – I which forms </w:t>
      </w:r>
      <w:r>
        <w:rPr>
          <w:rFonts w:cstheme="minorHAnsi"/>
          <w:color w:val="000000" w:themeColor="text1"/>
        </w:rPr>
        <w:t>an integral part of this report</w:t>
      </w:r>
    </w:p>
    <w:p w14:paraId="293FA60E" w14:textId="77777777" w:rsidR="00F66CA8" w:rsidRPr="004035DA" w:rsidRDefault="00F66CA8" w:rsidP="00F66CA8">
      <w:pPr>
        <w:spacing w:after="0" w:line="240" w:lineRule="auto"/>
        <w:jc w:val="both"/>
        <w:rPr>
          <w:rFonts w:cstheme="minorHAnsi"/>
          <w:b/>
          <w:bCs/>
        </w:rPr>
      </w:pPr>
    </w:p>
    <w:p w14:paraId="5F994939" w14:textId="77777777" w:rsidR="00F66CA8" w:rsidRPr="004035DA" w:rsidRDefault="00F66CA8" w:rsidP="00F66CA8">
      <w:pPr>
        <w:spacing w:after="0" w:line="240" w:lineRule="auto"/>
        <w:jc w:val="both"/>
        <w:rPr>
          <w:rFonts w:cstheme="minorHAnsi"/>
          <w:b/>
          <w:bCs/>
        </w:rPr>
      </w:pPr>
      <w:r w:rsidRPr="004035DA">
        <w:rPr>
          <w:rFonts w:cstheme="minorHAnsi"/>
          <w:b/>
          <w:bCs/>
        </w:rPr>
        <w:t>Place: Nashik</w:t>
      </w:r>
      <w:r w:rsidRPr="004035DA">
        <w:rPr>
          <w:rFonts w:cstheme="minorHAnsi"/>
          <w:b/>
          <w:bCs/>
        </w:rPr>
        <w:tab/>
      </w:r>
      <w:r w:rsidRPr="004035DA">
        <w:rPr>
          <w:rFonts w:cstheme="minorHAnsi"/>
          <w:b/>
          <w:bCs/>
        </w:rPr>
        <w:tab/>
      </w:r>
      <w:r w:rsidRPr="004035DA">
        <w:rPr>
          <w:rFonts w:cstheme="minorHAnsi"/>
          <w:b/>
          <w:bCs/>
        </w:rPr>
        <w:tab/>
      </w:r>
      <w:r w:rsidRPr="004035DA">
        <w:rPr>
          <w:rFonts w:cstheme="minorHAnsi"/>
          <w:b/>
          <w:bCs/>
        </w:rPr>
        <w:tab/>
      </w:r>
      <w:r w:rsidRPr="004035DA">
        <w:rPr>
          <w:rFonts w:cstheme="minorHAnsi"/>
          <w:b/>
          <w:bCs/>
        </w:rPr>
        <w:tab/>
      </w:r>
      <w:r w:rsidRPr="004035DA">
        <w:rPr>
          <w:rFonts w:cstheme="minorHAnsi"/>
          <w:b/>
          <w:bCs/>
        </w:rPr>
        <w:tab/>
      </w:r>
      <w:r w:rsidRPr="004035DA">
        <w:rPr>
          <w:rFonts w:cstheme="minorHAnsi"/>
          <w:b/>
          <w:bCs/>
        </w:rPr>
        <w:tab/>
      </w:r>
    </w:p>
    <w:p w14:paraId="169AF84F" w14:textId="77777777" w:rsidR="00F66CA8" w:rsidRPr="004035DA" w:rsidRDefault="00F66CA8" w:rsidP="00F66CA8">
      <w:pPr>
        <w:spacing w:after="0" w:line="240" w:lineRule="auto"/>
        <w:jc w:val="both"/>
        <w:rPr>
          <w:rFonts w:cstheme="minorHAnsi"/>
          <w:b/>
          <w:bCs/>
        </w:rPr>
      </w:pPr>
      <w:r w:rsidRPr="004035DA">
        <w:rPr>
          <w:rFonts w:cstheme="minorHAnsi"/>
          <w:b/>
          <w:bCs/>
        </w:rPr>
        <w:t xml:space="preserve">Date: </w:t>
      </w:r>
      <w:r>
        <w:rPr>
          <w:rFonts w:cstheme="minorHAnsi"/>
          <w:b/>
          <w:bCs/>
        </w:rPr>
        <w:t>17/08/2026</w:t>
      </w:r>
    </w:p>
    <w:p w14:paraId="5234B80E" w14:textId="77777777" w:rsidR="00F66CA8" w:rsidRDefault="00F66CA8" w:rsidP="00F66CA8">
      <w:pPr>
        <w:spacing w:after="0" w:line="240" w:lineRule="auto"/>
        <w:rPr>
          <w:rFonts w:cstheme="minorHAnsi"/>
          <w:b/>
        </w:rPr>
      </w:pPr>
      <w:r w:rsidRPr="004035DA">
        <w:rPr>
          <w:rFonts w:cstheme="minorHAnsi"/>
          <w:b/>
        </w:rPr>
        <w:t xml:space="preserve">UDIN: </w:t>
      </w:r>
      <w:r>
        <w:rPr>
          <w:rFonts w:cstheme="minorHAnsi"/>
          <w:b/>
        </w:rPr>
        <w:t>F009937H001133235</w:t>
      </w:r>
      <w:r w:rsidRPr="004035DA">
        <w:rPr>
          <w:rFonts w:cstheme="minorHAnsi"/>
          <w:b/>
        </w:rPr>
        <w:t xml:space="preserve">                                                                                   </w:t>
      </w:r>
    </w:p>
    <w:p w14:paraId="4B85C442" w14:textId="77777777" w:rsidR="00F66CA8" w:rsidRPr="004035DA" w:rsidRDefault="00F66CA8" w:rsidP="00F66CA8">
      <w:pPr>
        <w:spacing w:after="0" w:line="240" w:lineRule="auto"/>
        <w:ind w:left="5040" w:firstLine="720"/>
        <w:rPr>
          <w:rFonts w:cstheme="minorHAnsi"/>
          <w:b/>
        </w:rPr>
      </w:pPr>
      <w:r w:rsidRPr="004035DA">
        <w:rPr>
          <w:rFonts w:cstheme="minorHAnsi"/>
          <w:b/>
        </w:rPr>
        <w:t xml:space="preserve">MILIND GUJAR &amp; ASSOCIATES </w:t>
      </w:r>
    </w:p>
    <w:p w14:paraId="65C6E347" w14:textId="77777777" w:rsidR="00F66CA8" w:rsidRPr="004035DA" w:rsidRDefault="00F66CA8" w:rsidP="00F66CA8">
      <w:pPr>
        <w:spacing w:after="0" w:line="240" w:lineRule="auto"/>
        <w:jc w:val="center"/>
        <w:rPr>
          <w:rFonts w:cstheme="minorHAnsi"/>
          <w:b/>
        </w:rPr>
      </w:pPr>
      <w:r w:rsidRPr="004035DA">
        <w:rPr>
          <w:rFonts w:cstheme="minorHAnsi"/>
          <w:b/>
        </w:rPr>
        <w:t xml:space="preserve">                                                                                         Company Secretaries</w:t>
      </w:r>
    </w:p>
    <w:p w14:paraId="1A0A09B1" w14:textId="77777777" w:rsidR="00F66CA8" w:rsidRPr="004035DA" w:rsidRDefault="00F66CA8" w:rsidP="00F66CA8">
      <w:pPr>
        <w:spacing w:after="0" w:line="240" w:lineRule="auto"/>
        <w:jc w:val="right"/>
        <w:rPr>
          <w:rFonts w:cstheme="minorHAnsi"/>
          <w:b/>
        </w:rPr>
      </w:pPr>
    </w:p>
    <w:p w14:paraId="0E227830" w14:textId="77777777" w:rsidR="00F66CA8" w:rsidRPr="004035DA" w:rsidRDefault="00F66CA8" w:rsidP="00F66CA8">
      <w:pPr>
        <w:spacing w:after="0" w:line="240" w:lineRule="auto"/>
        <w:jc w:val="center"/>
        <w:rPr>
          <w:rFonts w:cstheme="minorHAnsi"/>
          <w:b/>
        </w:rPr>
      </w:pP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Pr>
          <w:rFonts w:cstheme="minorHAnsi"/>
          <w:b/>
        </w:rPr>
        <w:br/>
        <w:t xml:space="preserve">                                                                                              </w:t>
      </w:r>
      <w:proofErr w:type="gramStart"/>
      <w:r>
        <w:rPr>
          <w:rFonts w:cstheme="minorHAnsi"/>
          <w:b/>
        </w:rPr>
        <w:t>Sd</w:t>
      </w:r>
      <w:proofErr w:type="gramEnd"/>
      <w:r>
        <w:rPr>
          <w:rFonts w:cstheme="minorHAnsi"/>
          <w:b/>
        </w:rPr>
        <w:t>/-</w:t>
      </w:r>
    </w:p>
    <w:p w14:paraId="5B697558" w14:textId="77777777" w:rsidR="00F66CA8" w:rsidRPr="004035DA" w:rsidRDefault="00F66CA8" w:rsidP="00F66CA8">
      <w:pPr>
        <w:spacing w:after="0" w:line="240" w:lineRule="auto"/>
        <w:jc w:val="right"/>
        <w:rPr>
          <w:rFonts w:cstheme="minorHAnsi"/>
          <w:b/>
        </w:rPr>
      </w:pPr>
      <w:r w:rsidRPr="004035DA">
        <w:rPr>
          <w:rFonts w:cstheme="minorHAnsi"/>
          <w:b/>
        </w:rPr>
        <w:tab/>
      </w:r>
      <w:r w:rsidRPr="004035DA">
        <w:rPr>
          <w:rFonts w:cstheme="minorHAnsi"/>
          <w:b/>
        </w:rPr>
        <w:tab/>
      </w:r>
    </w:p>
    <w:p w14:paraId="77C79BBD" w14:textId="77777777" w:rsidR="00F66CA8" w:rsidRPr="004035DA" w:rsidRDefault="00F66CA8" w:rsidP="00F66CA8">
      <w:pPr>
        <w:spacing w:after="0" w:line="240" w:lineRule="auto"/>
        <w:rPr>
          <w:rFonts w:cstheme="minorHAnsi"/>
          <w:b/>
        </w:rPr>
      </w:pP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t xml:space="preserve">                     CS Milind J. Gujar</w:t>
      </w:r>
    </w:p>
    <w:p w14:paraId="3FAE9BA5" w14:textId="77777777" w:rsidR="00F66CA8" w:rsidRPr="004035DA" w:rsidRDefault="00F66CA8" w:rsidP="00F66CA8">
      <w:pPr>
        <w:spacing w:after="0" w:line="240" w:lineRule="auto"/>
        <w:rPr>
          <w:rFonts w:cstheme="minorHAnsi"/>
          <w:b/>
        </w:rPr>
      </w:pP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t xml:space="preserve">          Company Secretary in Practice</w:t>
      </w:r>
    </w:p>
    <w:p w14:paraId="2895D7B1" w14:textId="77777777" w:rsidR="00F66CA8" w:rsidRPr="004035DA" w:rsidRDefault="00F66CA8" w:rsidP="00F66CA8">
      <w:pPr>
        <w:spacing w:after="0" w:line="240" w:lineRule="auto"/>
        <w:rPr>
          <w:rFonts w:cstheme="minorHAnsi"/>
          <w:b/>
        </w:rPr>
      </w:pP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t xml:space="preserve">                           M.NO.9937</w:t>
      </w:r>
    </w:p>
    <w:p w14:paraId="17807779" w14:textId="77777777" w:rsidR="00F66CA8" w:rsidRPr="004035DA" w:rsidRDefault="00F66CA8" w:rsidP="00F66CA8">
      <w:pPr>
        <w:spacing w:after="0" w:line="240" w:lineRule="auto"/>
        <w:rPr>
          <w:rFonts w:cstheme="minorHAnsi"/>
          <w:b/>
        </w:rPr>
      </w:pP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r>
      <w:r w:rsidRPr="004035DA">
        <w:rPr>
          <w:rFonts w:cstheme="minorHAnsi"/>
          <w:b/>
        </w:rPr>
        <w:tab/>
        <w:t xml:space="preserve">             CP NO.12295</w:t>
      </w:r>
    </w:p>
    <w:p w14:paraId="69F70209" w14:textId="137B1A03" w:rsidR="00F66CA8" w:rsidRDefault="00F66CA8" w:rsidP="00F66CA8">
      <w:pPr>
        <w:jc w:val="center"/>
        <w:rPr>
          <w:rFonts w:cstheme="minorHAnsi"/>
          <w:b/>
        </w:rPr>
      </w:pPr>
      <w:r w:rsidRPr="004035DA">
        <w:rPr>
          <w:rFonts w:cstheme="minorHAnsi"/>
          <w:b/>
        </w:rPr>
        <w:t xml:space="preserve">                                                                                                            Peer Review C. No: 2982/2023</w:t>
      </w:r>
    </w:p>
    <w:p w14:paraId="4B11E497" w14:textId="77777777" w:rsidR="00F66CA8" w:rsidRPr="00521432" w:rsidRDefault="00F66CA8" w:rsidP="00F66CA8">
      <w:pPr>
        <w:spacing w:after="0" w:line="240" w:lineRule="auto"/>
        <w:jc w:val="center"/>
        <w:rPr>
          <w:rFonts w:ascii="Book Antiqua" w:hAnsi="Book Antiqua" w:cstheme="minorHAnsi"/>
          <w:b/>
          <w:sz w:val="24"/>
          <w:szCs w:val="24"/>
        </w:rPr>
      </w:pPr>
      <w:r w:rsidRPr="00521432">
        <w:rPr>
          <w:rFonts w:ascii="Book Antiqua" w:hAnsi="Book Antiqua" w:cstheme="minorHAnsi"/>
          <w:b/>
          <w:sz w:val="24"/>
          <w:szCs w:val="24"/>
        </w:rPr>
        <w:lastRenderedPageBreak/>
        <w:t>Form No. MR-3</w:t>
      </w:r>
    </w:p>
    <w:p w14:paraId="087B4B7A" w14:textId="77777777" w:rsidR="00F66CA8" w:rsidRDefault="00F66CA8" w:rsidP="00F66CA8">
      <w:pPr>
        <w:spacing w:after="0" w:line="240" w:lineRule="auto"/>
        <w:jc w:val="center"/>
        <w:rPr>
          <w:rFonts w:ascii="Book Antiqua" w:hAnsi="Book Antiqua" w:cstheme="minorHAnsi"/>
          <w:b/>
          <w:sz w:val="28"/>
          <w:szCs w:val="28"/>
        </w:rPr>
      </w:pPr>
      <w:r w:rsidRPr="00521432">
        <w:rPr>
          <w:rFonts w:ascii="Book Antiqua" w:hAnsi="Book Antiqua" w:cstheme="minorHAnsi"/>
          <w:b/>
          <w:sz w:val="28"/>
          <w:szCs w:val="28"/>
        </w:rPr>
        <w:t>SECRETARIAL AUDIT REPORT</w:t>
      </w:r>
    </w:p>
    <w:p w14:paraId="7D0B39E5" w14:textId="77777777" w:rsidR="00F66CA8" w:rsidRPr="00626EAC" w:rsidRDefault="00F66CA8" w:rsidP="00F66CA8">
      <w:pPr>
        <w:spacing w:after="0" w:line="240" w:lineRule="auto"/>
        <w:jc w:val="center"/>
        <w:rPr>
          <w:rFonts w:ascii="Book Antiqua" w:hAnsi="Book Antiqua" w:cstheme="minorHAnsi"/>
          <w:b/>
          <w:i/>
          <w:sz w:val="24"/>
          <w:szCs w:val="24"/>
        </w:rPr>
      </w:pPr>
      <w:r w:rsidRPr="00626EAC">
        <w:rPr>
          <w:rFonts w:ascii="Book Antiqua" w:hAnsi="Book Antiqua" w:cstheme="minorHAnsi"/>
          <w:b/>
          <w:i/>
          <w:sz w:val="24"/>
          <w:szCs w:val="24"/>
        </w:rPr>
        <w:t>[Pursuant to section 204(1) of the Companies Act, 2013 and rule</w:t>
      </w:r>
    </w:p>
    <w:p w14:paraId="32B8F756" w14:textId="77777777" w:rsidR="00F66CA8" w:rsidRDefault="00F66CA8" w:rsidP="00F66CA8">
      <w:pPr>
        <w:spacing w:after="0" w:line="240" w:lineRule="auto"/>
        <w:jc w:val="center"/>
        <w:rPr>
          <w:rFonts w:ascii="Book Antiqua" w:hAnsi="Book Antiqua" w:cstheme="minorHAnsi"/>
          <w:b/>
          <w:i/>
          <w:sz w:val="24"/>
          <w:szCs w:val="24"/>
        </w:rPr>
      </w:pPr>
      <w:r w:rsidRPr="00626EAC">
        <w:rPr>
          <w:rFonts w:ascii="Book Antiqua" w:hAnsi="Book Antiqua" w:cstheme="minorHAnsi"/>
          <w:b/>
          <w:i/>
          <w:sz w:val="24"/>
          <w:szCs w:val="24"/>
        </w:rPr>
        <w:t>No. 9 of the Companies (Appointment and Remuneration Personnel)</w:t>
      </w:r>
      <w:r>
        <w:rPr>
          <w:rFonts w:ascii="Book Antiqua" w:hAnsi="Book Antiqua" w:cstheme="minorHAnsi"/>
          <w:b/>
          <w:i/>
          <w:sz w:val="24"/>
          <w:szCs w:val="24"/>
        </w:rPr>
        <w:t xml:space="preserve"> </w:t>
      </w:r>
      <w:r w:rsidRPr="00626EAC">
        <w:rPr>
          <w:rFonts w:ascii="Book Antiqua" w:hAnsi="Book Antiqua" w:cstheme="minorHAnsi"/>
          <w:b/>
          <w:i/>
          <w:sz w:val="24"/>
          <w:szCs w:val="24"/>
        </w:rPr>
        <w:t>Rules, 2014]</w:t>
      </w:r>
    </w:p>
    <w:p w14:paraId="7CF55C81" w14:textId="77777777" w:rsidR="00F66CA8" w:rsidRPr="00626EAC" w:rsidRDefault="00F66CA8" w:rsidP="00F66CA8">
      <w:pPr>
        <w:spacing w:after="0" w:line="240" w:lineRule="auto"/>
        <w:jc w:val="center"/>
        <w:rPr>
          <w:rFonts w:ascii="Book Antiqua" w:hAnsi="Book Antiqua" w:cstheme="minorHAnsi"/>
          <w:b/>
          <w:i/>
          <w:sz w:val="24"/>
          <w:szCs w:val="24"/>
        </w:rPr>
      </w:pPr>
    </w:p>
    <w:p w14:paraId="6BEABEE4" w14:textId="77777777" w:rsidR="00F66CA8" w:rsidRPr="00626EAC" w:rsidRDefault="00F66CA8" w:rsidP="00F66CA8">
      <w:pPr>
        <w:spacing w:after="0" w:line="240" w:lineRule="auto"/>
        <w:jc w:val="center"/>
        <w:rPr>
          <w:rFonts w:ascii="Book Antiqua" w:hAnsi="Book Antiqua" w:cstheme="minorHAnsi"/>
          <w:b/>
          <w:sz w:val="24"/>
          <w:szCs w:val="24"/>
        </w:rPr>
      </w:pPr>
      <w:r w:rsidRPr="00626EAC">
        <w:rPr>
          <w:rFonts w:ascii="Book Antiqua" w:hAnsi="Book Antiqua" w:cstheme="minorHAnsi"/>
          <w:b/>
          <w:sz w:val="24"/>
          <w:szCs w:val="24"/>
        </w:rPr>
        <w:t>FOR THE FINANCIAL YEAR ENDED 31</w:t>
      </w:r>
      <w:r w:rsidRPr="00626EAC">
        <w:rPr>
          <w:rFonts w:ascii="Book Antiqua" w:hAnsi="Book Antiqua" w:cstheme="minorHAnsi"/>
          <w:b/>
          <w:sz w:val="24"/>
          <w:szCs w:val="24"/>
          <w:vertAlign w:val="superscript"/>
        </w:rPr>
        <w:t>st</w:t>
      </w:r>
      <w:r>
        <w:rPr>
          <w:rFonts w:ascii="Book Antiqua" w:hAnsi="Book Antiqua" w:cstheme="minorHAnsi"/>
          <w:b/>
          <w:sz w:val="24"/>
          <w:szCs w:val="24"/>
        </w:rPr>
        <w:t xml:space="preserve"> MARCH 2026</w:t>
      </w:r>
    </w:p>
    <w:p w14:paraId="27AA1EC0" w14:textId="77777777" w:rsidR="00F66CA8" w:rsidRPr="00626EAC" w:rsidRDefault="00F66CA8" w:rsidP="00F66CA8">
      <w:pPr>
        <w:spacing w:after="0" w:line="240" w:lineRule="auto"/>
        <w:jc w:val="center"/>
        <w:rPr>
          <w:rFonts w:ascii="Book Antiqua" w:hAnsi="Book Antiqua" w:cstheme="minorHAnsi"/>
          <w:b/>
          <w:sz w:val="24"/>
          <w:szCs w:val="24"/>
        </w:rPr>
      </w:pPr>
    </w:p>
    <w:p w14:paraId="446A7135" w14:textId="77777777" w:rsidR="00F66CA8" w:rsidRPr="00626EAC" w:rsidRDefault="00F66CA8" w:rsidP="00F66CA8">
      <w:pPr>
        <w:spacing w:after="0" w:line="240" w:lineRule="auto"/>
        <w:jc w:val="both"/>
        <w:rPr>
          <w:rFonts w:ascii="Book Antiqua" w:hAnsi="Book Antiqua" w:cstheme="minorHAnsi"/>
          <w:sz w:val="24"/>
          <w:szCs w:val="24"/>
        </w:rPr>
      </w:pPr>
      <w:r w:rsidRPr="00626EAC">
        <w:rPr>
          <w:rFonts w:ascii="Book Antiqua" w:hAnsi="Book Antiqua" w:cstheme="minorHAnsi"/>
          <w:sz w:val="24"/>
          <w:szCs w:val="24"/>
        </w:rPr>
        <w:t>To,</w:t>
      </w:r>
    </w:p>
    <w:p w14:paraId="4285E6B4" w14:textId="77777777" w:rsidR="00F66CA8" w:rsidRPr="00626EAC" w:rsidRDefault="00F66CA8" w:rsidP="00F66CA8">
      <w:pPr>
        <w:spacing w:after="0" w:line="240" w:lineRule="auto"/>
        <w:jc w:val="both"/>
        <w:rPr>
          <w:rFonts w:ascii="Book Antiqua" w:hAnsi="Book Antiqua" w:cstheme="minorHAnsi"/>
          <w:sz w:val="24"/>
          <w:szCs w:val="24"/>
        </w:rPr>
      </w:pPr>
      <w:r w:rsidRPr="00626EAC">
        <w:rPr>
          <w:rFonts w:ascii="Book Antiqua" w:hAnsi="Book Antiqua" w:cstheme="minorHAnsi"/>
          <w:sz w:val="24"/>
          <w:szCs w:val="24"/>
        </w:rPr>
        <w:t>The Members,</w:t>
      </w:r>
    </w:p>
    <w:p w14:paraId="25F0692D" w14:textId="77777777" w:rsidR="00F66CA8" w:rsidRPr="00626EAC" w:rsidRDefault="00F66CA8" w:rsidP="00F66CA8">
      <w:pPr>
        <w:spacing w:after="0" w:line="240" w:lineRule="auto"/>
        <w:jc w:val="both"/>
        <w:rPr>
          <w:rFonts w:ascii="Book Antiqua" w:hAnsi="Book Antiqua" w:cstheme="minorHAnsi"/>
          <w:b/>
          <w:sz w:val="24"/>
          <w:szCs w:val="24"/>
        </w:rPr>
      </w:pPr>
      <w:r w:rsidRPr="00626EAC">
        <w:rPr>
          <w:rFonts w:ascii="Book Antiqua" w:hAnsi="Book Antiqua" w:cstheme="minorHAnsi"/>
          <w:b/>
          <w:sz w:val="24"/>
          <w:szCs w:val="24"/>
        </w:rPr>
        <w:t xml:space="preserve">Ashoka </w:t>
      </w:r>
      <w:r>
        <w:rPr>
          <w:rFonts w:ascii="Book Antiqua" w:hAnsi="Book Antiqua" w:cstheme="minorHAnsi"/>
          <w:b/>
          <w:sz w:val="24"/>
          <w:szCs w:val="24"/>
        </w:rPr>
        <w:t>Concessions</w:t>
      </w:r>
      <w:r w:rsidRPr="00626EAC">
        <w:rPr>
          <w:rFonts w:ascii="Book Antiqua" w:hAnsi="Book Antiqua" w:cstheme="minorHAnsi"/>
          <w:b/>
          <w:sz w:val="24"/>
          <w:szCs w:val="24"/>
        </w:rPr>
        <w:t xml:space="preserve"> Limited</w:t>
      </w:r>
    </w:p>
    <w:p w14:paraId="12FF9866" w14:textId="77777777" w:rsidR="00F66CA8" w:rsidRDefault="00F66CA8" w:rsidP="00F66CA8">
      <w:pPr>
        <w:spacing w:after="0" w:line="240" w:lineRule="auto"/>
        <w:jc w:val="both"/>
        <w:rPr>
          <w:rFonts w:ascii="Book Antiqua" w:hAnsi="Book Antiqua" w:cstheme="minorHAnsi"/>
          <w:sz w:val="24"/>
          <w:szCs w:val="24"/>
        </w:rPr>
      </w:pPr>
      <w:r w:rsidRPr="000C2BE0">
        <w:rPr>
          <w:rFonts w:ascii="Book Antiqua" w:hAnsi="Book Antiqua" w:cstheme="minorHAnsi"/>
          <w:sz w:val="24"/>
          <w:szCs w:val="24"/>
        </w:rPr>
        <w:t xml:space="preserve">S. No. 113/2, 5th Floor, </w:t>
      </w:r>
    </w:p>
    <w:p w14:paraId="72864B9B" w14:textId="77777777" w:rsidR="00F66CA8" w:rsidRDefault="00F66CA8" w:rsidP="00F66CA8">
      <w:pPr>
        <w:spacing w:after="0" w:line="240" w:lineRule="auto"/>
        <w:jc w:val="both"/>
        <w:rPr>
          <w:rFonts w:ascii="Book Antiqua" w:hAnsi="Book Antiqua" w:cstheme="minorHAnsi"/>
          <w:sz w:val="24"/>
          <w:szCs w:val="24"/>
        </w:rPr>
      </w:pPr>
      <w:r w:rsidRPr="000C2BE0">
        <w:rPr>
          <w:rFonts w:ascii="Book Antiqua" w:hAnsi="Book Antiqua" w:cstheme="minorHAnsi"/>
          <w:sz w:val="24"/>
          <w:szCs w:val="24"/>
        </w:rPr>
        <w:t xml:space="preserve">Ashoka Business Enclave, </w:t>
      </w:r>
    </w:p>
    <w:p w14:paraId="250F6F3F" w14:textId="77777777" w:rsidR="00F66CA8" w:rsidRPr="00626EAC" w:rsidRDefault="00F66CA8" w:rsidP="00F66CA8">
      <w:pPr>
        <w:spacing w:after="0" w:line="240" w:lineRule="auto"/>
        <w:jc w:val="both"/>
        <w:rPr>
          <w:rFonts w:ascii="Book Antiqua" w:hAnsi="Book Antiqua" w:cstheme="minorHAnsi"/>
          <w:sz w:val="24"/>
          <w:szCs w:val="24"/>
        </w:rPr>
      </w:pPr>
      <w:r w:rsidRPr="000C2BE0">
        <w:rPr>
          <w:rFonts w:ascii="Book Antiqua" w:hAnsi="Book Antiqua" w:cstheme="minorHAnsi"/>
          <w:sz w:val="24"/>
          <w:szCs w:val="24"/>
        </w:rPr>
        <w:t xml:space="preserve">Wadala Road, Nashik </w:t>
      </w:r>
      <w:r>
        <w:rPr>
          <w:rFonts w:ascii="Book Antiqua" w:hAnsi="Book Antiqua" w:cstheme="minorHAnsi"/>
          <w:sz w:val="24"/>
          <w:szCs w:val="24"/>
        </w:rPr>
        <w:t>-</w:t>
      </w:r>
      <w:r w:rsidRPr="000C2BE0">
        <w:rPr>
          <w:rFonts w:ascii="Book Antiqua" w:hAnsi="Book Antiqua" w:cstheme="minorHAnsi"/>
          <w:sz w:val="24"/>
          <w:szCs w:val="24"/>
        </w:rPr>
        <w:t xml:space="preserve"> 422009</w:t>
      </w:r>
    </w:p>
    <w:p w14:paraId="5C2B9A21" w14:textId="77777777" w:rsidR="00F66CA8" w:rsidRPr="00626EAC" w:rsidRDefault="00F66CA8" w:rsidP="00F66CA8">
      <w:pPr>
        <w:spacing w:after="0" w:line="240" w:lineRule="auto"/>
        <w:jc w:val="both"/>
        <w:rPr>
          <w:rFonts w:ascii="Book Antiqua" w:hAnsi="Book Antiqua" w:cstheme="minorHAnsi"/>
          <w:sz w:val="24"/>
          <w:szCs w:val="24"/>
        </w:rPr>
      </w:pPr>
    </w:p>
    <w:p w14:paraId="0FC4C074" w14:textId="77777777" w:rsidR="00F66CA8" w:rsidRPr="00626EAC" w:rsidRDefault="00F66CA8" w:rsidP="00F66CA8">
      <w:pPr>
        <w:spacing w:after="0" w:line="240" w:lineRule="auto"/>
        <w:jc w:val="both"/>
        <w:rPr>
          <w:rFonts w:ascii="Book Antiqua" w:hAnsi="Book Antiqua" w:cstheme="minorHAnsi"/>
          <w:sz w:val="24"/>
          <w:szCs w:val="24"/>
        </w:rPr>
      </w:pPr>
      <w:r>
        <w:rPr>
          <w:rFonts w:ascii="Book Antiqua" w:hAnsi="Book Antiqua" w:cstheme="minorHAnsi"/>
          <w:sz w:val="24"/>
          <w:szCs w:val="24"/>
        </w:rPr>
        <w:t>We</w:t>
      </w:r>
      <w:r w:rsidRPr="00626EAC">
        <w:rPr>
          <w:rFonts w:ascii="Book Antiqua" w:hAnsi="Book Antiqua" w:cstheme="minorHAnsi"/>
          <w:sz w:val="24"/>
          <w:szCs w:val="24"/>
        </w:rPr>
        <w:t xml:space="preserve"> have conducted the secretarial audit of the compliance of applicable statutory provisions and the adherence to good corporate practices by </w:t>
      </w:r>
      <w:r w:rsidRPr="00626EAC">
        <w:rPr>
          <w:rFonts w:ascii="Book Antiqua" w:hAnsi="Book Antiqua" w:cstheme="minorHAnsi"/>
          <w:b/>
          <w:sz w:val="24"/>
          <w:szCs w:val="24"/>
        </w:rPr>
        <w:t xml:space="preserve">Ashoka </w:t>
      </w:r>
      <w:r>
        <w:rPr>
          <w:rFonts w:ascii="Book Antiqua" w:hAnsi="Book Antiqua" w:cstheme="minorHAnsi"/>
          <w:b/>
          <w:sz w:val="24"/>
          <w:szCs w:val="24"/>
        </w:rPr>
        <w:t>Concessions</w:t>
      </w:r>
      <w:r w:rsidRPr="00626EAC">
        <w:rPr>
          <w:rFonts w:ascii="Book Antiqua" w:hAnsi="Book Antiqua" w:cstheme="minorHAnsi"/>
          <w:b/>
          <w:sz w:val="24"/>
          <w:szCs w:val="24"/>
        </w:rPr>
        <w:t xml:space="preserve"> Limited </w:t>
      </w:r>
      <w:r>
        <w:rPr>
          <w:rFonts w:ascii="Book Antiqua" w:hAnsi="Book Antiqua" w:cstheme="minorHAnsi"/>
          <w:b/>
          <w:sz w:val="24"/>
          <w:szCs w:val="24"/>
        </w:rPr>
        <w:t xml:space="preserve">(CIN - </w:t>
      </w:r>
      <w:r w:rsidRPr="00F14A1C">
        <w:rPr>
          <w:rFonts w:ascii="Book Antiqua" w:hAnsi="Book Antiqua" w:cstheme="minorHAnsi"/>
          <w:b/>
          <w:sz w:val="24"/>
          <w:szCs w:val="24"/>
        </w:rPr>
        <w:t>U45201MH2011PLC215760</w:t>
      </w:r>
      <w:r>
        <w:rPr>
          <w:rFonts w:ascii="Book Antiqua" w:hAnsi="Book Antiqua" w:cstheme="minorHAnsi"/>
          <w:b/>
          <w:sz w:val="24"/>
          <w:szCs w:val="24"/>
        </w:rPr>
        <w:t xml:space="preserve">) </w:t>
      </w:r>
      <w:r w:rsidRPr="00626EAC">
        <w:rPr>
          <w:rFonts w:ascii="Book Antiqua" w:hAnsi="Book Antiqua" w:cstheme="minorHAnsi"/>
          <w:sz w:val="24"/>
          <w:szCs w:val="24"/>
        </w:rPr>
        <w:t>(herein</w:t>
      </w:r>
      <w:r>
        <w:rPr>
          <w:rFonts w:ascii="Book Antiqua" w:hAnsi="Book Antiqua" w:cstheme="minorHAnsi"/>
          <w:sz w:val="24"/>
          <w:szCs w:val="24"/>
        </w:rPr>
        <w:t xml:space="preserve"> </w:t>
      </w:r>
      <w:r w:rsidRPr="00626EAC">
        <w:rPr>
          <w:rFonts w:ascii="Book Antiqua" w:hAnsi="Book Antiqua" w:cstheme="minorHAnsi"/>
          <w:sz w:val="24"/>
          <w:szCs w:val="24"/>
        </w:rPr>
        <w:t>after</w:t>
      </w:r>
      <w:r>
        <w:rPr>
          <w:rFonts w:ascii="Book Antiqua" w:hAnsi="Book Antiqua" w:cstheme="minorHAnsi"/>
          <w:sz w:val="24"/>
          <w:szCs w:val="24"/>
        </w:rPr>
        <w:t xml:space="preserve"> </w:t>
      </w:r>
      <w:r w:rsidRPr="00626EAC">
        <w:rPr>
          <w:rFonts w:ascii="Book Antiqua" w:hAnsi="Book Antiqua" w:cstheme="minorHAnsi"/>
          <w:sz w:val="24"/>
          <w:szCs w:val="24"/>
        </w:rPr>
        <w:t xml:space="preserve">called ’the Company’). Secretarial Audit was conducted in a manner that provided </w:t>
      </w:r>
      <w:r>
        <w:rPr>
          <w:rFonts w:ascii="Book Antiqua" w:hAnsi="Book Antiqua" w:cstheme="minorHAnsi"/>
          <w:sz w:val="24"/>
          <w:szCs w:val="24"/>
        </w:rPr>
        <w:t>us</w:t>
      </w:r>
      <w:r w:rsidRPr="00626EAC">
        <w:rPr>
          <w:rFonts w:ascii="Book Antiqua" w:hAnsi="Book Antiqua" w:cstheme="minorHAnsi"/>
          <w:sz w:val="24"/>
          <w:szCs w:val="24"/>
        </w:rPr>
        <w:t xml:space="preserve"> a</w:t>
      </w:r>
      <w:r>
        <w:rPr>
          <w:rFonts w:ascii="Book Antiqua" w:hAnsi="Book Antiqua" w:cstheme="minorHAnsi"/>
          <w:sz w:val="24"/>
          <w:szCs w:val="24"/>
        </w:rPr>
        <w:t xml:space="preserve"> </w:t>
      </w:r>
      <w:r w:rsidRPr="00626EAC">
        <w:rPr>
          <w:rFonts w:ascii="Book Antiqua" w:hAnsi="Book Antiqua" w:cstheme="minorHAnsi"/>
          <w:sz w:val="24"/>
          <w:szCs w:val="24"/>
        </w:rPr>
        <w:t xml:space="preserve">reasonable basis for evaluating the Corporate Conducts/Statutory Compliances and expressing </w:t>
      </w:r>
      <w:r>
        <w:rPr>
          <w:rFonts w:ascii="Book Antiqua" w:hAnsi="Book Antiqua" w:cstheme="minorHAnsi"/>
          <w:sz w:val="24"/>
          <w:szCs w:val="24"/>
        </w:rPr>
        <w:t>our o</w:t>
      </w:r>
      <w:r w:rsidRPr="00626EAC">
        <w:rPr>
          <w:rFonts w:ascii="Book Antiqua" w:hAnsi="Book Antiqua" w:cstheme="minorHAnsi"/>
          <w:sz w:val="24"/>
          <w:szCs w:val="24"/>
        </w:rPr>
        <w:t xml:space="preserve">pinion thereon. </w:t>
      </w:r>
    </w:p>
    <w:p w14:paraId="0A17DB2A" w14:textId="77777777" w:rsidR="00F66CA8" w:rsidRPr="00626EAC" w:rsidRDefault="00F66CA8" w:rsidP="00F66CA8">
      <w:pPr>
        <w:spacing w:after="0" w:line="240" w:lineRule="auto"/>
        <w:jc w:val="both"/>
        <w:rPr>
          <w:rFonts w:ascii="Book Antiqua" w:hAnsi="Book Antiqua" w:cstheme="minorHAnsi"/>
          <w:sz w:val="24"/>
          <w:szCs w:val="24"/>
        </w:rPr>
      </w:pPr>
    </w:p>
    <w:p w14:paraId="503F9680" w14:textId="77777777" w:rsidR="00F66CA8" w:rsidRPr="00626EAC" w:rsidRDefault="00F66CA8" w:rsidP="00F66CA8">
      <w:pPr>
        <w:spacing w:after="0" w:line="240" w:lineRule="auto"/>
        <w:jc w:val="both"/>
        <w:rPr>
          <w:rFonts w:ascii="Book Antiqua" w:hAnsi="Book Antiqua" w:cstheme="minorHAnsi"/>
          <w:sz w:val="24"/>
          <w:szCs w:val="24"/>
        </w:rPr>
      </w:pPr>
      <w:r w:rsidRPr="00626EAC">
        <w:rPr>
          <w:rFonts w:ascii="Book Antiqua" w:hAnsi="Book Antiqua" w:cstheme="minorHAnsi"/>
          <w:sz w:val="24"/>
          <w:szCs w:val="24"/>
        </w:rPr>
        <w:t xml:space="preserve">Based on </w:t>
      </w:r>
      <w:r>
        <w:rPr>
          <w:rFonts w:ascii="Book Antiqua" w:hAnsi="Book Antiqua" w:cstheme="minorHAnsi"/>
          <w:sz w:val="24"/>
          <w:szCs w:val="24"/>
        </w:rPr>
        <w:t>our</w:t>
      </w:r>
      <w:r w:rsidRPr="00626EAC">
        <w:rPr>
          <w:rFonts w:ascii="Book Antiqua" w:hAnsi="Book Antiqua" w:cstheme="minorHAnsi"/>
          <w:sz w:val="24"/>
          <w:szCs w:val="24"/>
        </w:rPr>
        <w:t xml:space="preserve"> verification of the Company’s books, papers, minute books, forms and returns filed and other records maintained by the company and also the information provided by the Company, its officers, agents and authorized representatives during the conduct of secretarial audit, </w:t>
      </w:r>
      <w:r>
        <w:rPr>
          <w:rFonts w:ascii="Book Antiqua" w:hAnsi="Book Antiqua" w:cstheme="minorHAnsi"/>
          <w:sz w:val="24"/>
          <w:szCs w:val="24"/>
        </w:rPr>
        <w:t>we</w:t>
      </w:r>
      <w:r w:rsidRPr="00626EAC">
        <w:rPr>
          <w:rFonts w:ascii="Book Antiqua" w:hAnsi="Book Antiqua" w:cstheme="minorHAnsi"/>
          <w:sz w:val="24"/>
          <w:szCs w:val="24"/>
        </w:rPr>
        <w:t xml:space="preserve"> hereby report that in </w:t>
      </w:r>
      <w:r>
        <w:rPr>
          <w:rFonts w:ascii="Book Antiqua" w:hAnsi="Book Antiqua" w:cstheme="minorHAnsi"/>
          <w:sz w:val="24"/>
          <w:szCs w:val="24"/>
        </w:rPr>
        <w:t>our</w:t>
      </w:r>
      <w:r w:rsidRPr="00626EAC">
        <w:rPr>
          <w:rFonts w:ascii="Book Antiqua" w:hAnsi="Book Antiqua" w:cstheme="minorHAnsi"/>
          <w:sz w:val="24"/>
          <w:szCs w:val="24"/>
        </w:rPr>
        <w:t xml:space="preserve"> opinion, the company has, during the audit period covering the financial year ended </w:t>
      </w:r>
      <w:r w:rsidRPr="00580A9F">
        <w:rPr>
          <w:rFonts w:ascii="Book Antiqua" w:hAnsi="Book Antiqua" w:cstheme="minorHAnsi"/>
          <w:b/>
          <w:sz w:val="24"/>
          <w:szCs w:val="24"/>
        </w:rPr>
        <w:t xml:space="preserve">March 31, </w:t>
      </w:r>
      <w:r>
        <w:rPr>
          <w:rFonts w:ascii="Book Antiqua" w:hAnsi="Book Antiqua" w:cstheme="minorHAnsi"/>
          <w:b/>
          <w:sz w:val="24"/>
          <w:szCs w:val="24"/>
        </w:rPr>
        <w:t>2026</w:t>
      </w:r>
      <w:r w:rsidRPr="00626EAC">
        <w:rPr>
          <w:rFonts w:ascii="Book Antiqua" w:hAnsi="Book Antiqua" w:cstheme="minorHAnsi"/>
          <w:sz w:val="24"/>
          <w:szCs w:val="24"/>
        </w:rPr>
        <w:t xml:space="preserve"> complied with the statutory provisions listed hereunder and also that the Company has proper Board-processes and compliance-mechanism in place to the extent, in the manner and subject to the reporting made hereinafter:</w:t>
      </w:r>
    </w:p>
    <w:p w14:paraId="327D87D7" w14:textId="77777777" w:rsidR="00F66CA8" w:rsidRPr="00626EAC" w:rsidRDefault="00F66CA8" w:rsidP="00F66CA8">
      <w:pPr>
        <w:spacing w:after="0" w:line="240" w:lineRule="auto"/>
        <w:jc w:val="both"/>
        <w:rPr>
          <w:rFonts w:ascii="Book Antiqua" w:hAnsi="Book Antiqua" w:cstheme="minorHAnsi"/>
          <w:sz w:val="24"/>
          <w:szCs w:val="24"/>
        </w:rPr>
      </w:pPr>
    </w:p>
    <w:p w14:paraId="14D106B2" w14:textId="77777777" w:rsidR="00F66CA8" w:rsidRPr="00626EAC" w:rsidRDefault="00F66CA8" w:rsidP="00F66CA8">
      <w:pPr>
        <w:spacing w:after="0" w:line="240" w:lineRule="auto"/>
        <w:jc w:val="both"/>
        <w:rPr>
          <w:rFonts w:ascii="Book Antiqua" w:hAnsi="Book Antiqua" w:cstheme="minorHAnsi"/>
          <w:sz w:val="24"/>
          <w:szCs w:val="24"/>
        </w:rPr>
      </w:pPr>
      <w:r>
        <w:rPr>
          <w:rFonts w:ascii="Book Antiqua" w:hAnsi="Book Antiqua" w:cstheme="minorHAnsi"/>
          <w:b/>
          <w:sz w:val="24"/>
          <w:szCs w:val="24"/>
        </w:rPr>
        <w:t>We</w:t>
      </w:r>
      <w:r w:rsidRPr="00626EAC">
        <w:rPr>
          <w:rFonts w:ascii="Book Antiqua" w:hAnsi="Book Antiqua" w:cstheme="minorHAnsi"/>
          <w:b/>
          <w:sz w:val="24"/>
          <w:szCs w:val="24"/>
        </w:rPr>
        <w:t xml:space="preserve"> further report that</w:t>
      </w:r>
      <w:r w:rsidRPr="00626EAC">
        <w:rPr>
          <w:rFonts w:ascii="Book Antiqua" w:hAnsi="Book Antiqua" w:cstheme="minorHAnsi"/>
          <w:sz w:val="24"/>
          <w:szCs w:val="24"/>
        </w:rPr>
        <w:t xml:space="preserve"> the compliance with the applicable laws is the responsibility of the Company and our report constitutes an independent opinion. Our report is neither an assurance of future viability of the Company nor a confirmation of efficient management by the Company.</w:t>
      </w:r>
    </w:p>
    <w:p w14:paraId="31FA87FF" w14:textId="77777777" w:rsidR="00F66CA8" w:rsidRPr="00626EAC" w:rsidRDefault="00F66CA8" w:rsidP="00F66CA8">
      <w:pPr>
        <w:spacing w:after="0" w:line="240" w:lineRule="auto"/>
        <w:jc w:val="both"/>
        <w:rPr>
          <w:rFonts w:ascii="Book Antiqua" w:hAnsi="Book Antiqua" w:cstheme="minorHAnsi"/>
          <w:sz w:val="24"/>
          <w:szCs w:val="24"/>
        </w:rPr>
      </w:pPr>
    </w:p>
    <w:p w14:paraId="7340175A" w14:textId="77777777" w:rsidR="00F66CA8" w:rsidRDefault="00F66CA8" w:rsidP="00F66CA8">
      <w:pPr>
        <w:spacing w:after="0" w:line="240" w:lineRule="auto"/>
        <w:jc w:val="both"/>
        <w:rPr>
          <w:rFonts w:ascii="Book Antiqua" w:hAnsi="Book Antiqua" w:cstheme="minorHAnsi"/>
          <w:sz w:val="24"/>
          <w:szCs w:val="24"/>
        </w:rPr>
      </w:pPr>
      <w:r>
        <w:rPr>
          <w:rFonts w:ascii="Book Antiqua" w:hAnsi="Book Antiqua" w:cstheme="minorHAnsi"/>
          <w:sz w:val="24"/>
          <w:szCs w:val="24"/>
        </w:rPr>
        <w:t>We</w:t>
      </w:r>
      <w:r w:rsidRPr="00626EAC">
        <w:rPr>
          <w:rFonts w:ascii="Book Antiqua" w:hAnsi="Book Antiqua" w:cstheme="minorHAnsi"/>
          <w:sz w:val="24"/>
          <w:szCs w:val="24"/>
        </w:rPr>
        <w:t xml:space="preserve"> have examined the books, papers, minute books, forms and returns filed and other records maintained by the Company for the financial year ended March 31, </w:t>
      </w:r>
      <w:r>
        <w:rPr>
          <w:rFonts w:ascii="Book Antiqua" w:hAnsi="Book Antiqua" w:cstheme="minorHAnsi"/>
          <w:sz w:val="24"/>
          <w:szCs w:val="24"/>
        </w:rPr>
        <w:t xml:space="preserve">2026 </w:t>
      </w:r>
      <w:r w:rsidRPr="00626EAC">
        <w:rPr>
          <w:rFonts w:ascii="Book Antiqua" w:hAnsi="Book Antiqua" w:cstheme="minorHAnsi"/>
          <w:sz w:val="24"/>
          <w:szCs w:val="24"/>
        </w:rPr>
        <w:t>according to the provisions of:</w:t>
      </w:r>
    </w:p>
    <w:p w14:paraId="7CCCD01A" w14:textId="77777777" w:rsidR="00F66CA8" w:rsidRDefault="00F66CA8" w:rsidP="00F66CA8">
      <w:pPr>
        <w:spacing w:after="0" w:line="240" w:lineRule="auto"/>
        <w:jc w:val="both"/>
        <w:rPr>
          <w:rFonts w:ascii="Book Antiqua" w:hAnsi="Book Antiqua" w:cstheme="minorHAnsi"/>
          <w:sz w:val="24"/>
          <w:szCs w:val="24"/>
        </w:rPr>
      </w:pPr>
    </w:p>
    <w:p w14:paraId="585871C0" w14:textId="77777777" w:rsidR="00F66CA8" w:rsidRPr="00626EAC" w:rsidRDefault="00F66CA8" w:rsidP="00F66CA8">
      <w:pPr>
        <w:pStyle w:val="ListParagraph"/>
        <w:numPr>
          <w:ilvl w:val="0"/>
          <w:numId w:val="11"/>
        </w:numPr>
        <w:spacing w:after="0" w:line="240" w:lineRule="auto"/>
        <w:ind w:left="567" w:hanging="283"/>
        <w:jc w:val="both"/>
        <w:rPr>
          <w:rFonts w:ascii="Book Antiqua" w:hAnsi="Book Antiqua" w:cstheme="minorHAnsi"/>
          <w:sz w:val="24"/>
          <w:szCs w:val="24"/>
        </w:rPr>
      </w:pPr>
      <w:r w:rsidRPr="00626EAC">
        <w:rPr>
          <w:rFonts w:ascii="Book Antiqua" w:hAnsi="Book Antiqua" w:cstheme="minorHAnsi"/>
          <w:sz w:val="24"/>
          <w:szCs w:val="24"/>
        </w:rPr>
        <w:t>The Companies Act, 2013 (the Act) and the rules made there under;</w:t>
      </w:r>
    </w:p>
    <w:p w14:paraId="5410B9C7" w14:textId="77777777" w:rsidR="00F66CA8" w:rsidRDefault="00F66CA8" w:rsidP="00F66CA8">
      <w:pPr>
        <w:pStyle w:val="ListParagraph"/>
        <w:spacing w:after="0" w:line="240" w:lineRule="auto"/>
        <w:ind w:left="567" w:hanging="283"/>
        <w:jc w:val="both"/>
        <w:rPr>
          <w:rFonts w:ascii="Book Antiqua" w:hAnsi="Book Antiqua" w:cstheme="minorHAnsi"/>
          <w:sz w:val="24"/>
          <w:szCs w:val="24"/>
        </w:rPr>
      </w:pPr>
    </w:p>
    <w:p w14:paraId="20B3D7C5" w14:textId="77777777" w:rsidR="00F66CA8" w:rsidRDefault="00F66CA8" w:rsidP="00F66CA8">
      <w:pPr>
        <w:pStyle w:val="ListParagraph"/>
        <w:numPr>
          <w:ilvl w:val="0"/>
          <w:numId w:val="11"/>
        </w:numPr>
        <w:spacing w:after="0" w:line="240" w:lineRule="auto"/>
        <w:ind w:left="567" w:hanging="283"/>
        <w:jc w:val="both"/>
        <w:rPr>
          <w:rFonts w:ascii="Book Antiqua" w:hAnsi="Book Antiqua" w:cstheme="minorHAnsi"/>
          <w:sz w:val="24"/>
          <w:szCs w:val="24"/>
        </w:rPr>
      </w:pPr>
      <w:r w:rsidRPr="00626EAC">
        <w:rPr>
          <w:rFonts w:ascii="Book Antiqua" w:hAnsi="Book Antiqua" w:cstheme="minorHAnsi"/>
          <w:sz w:val="24"/>
          <w:szCs w:val="24"/>
        </w:rPr>
        <w:t>The Securities Contracts (Regulation) Act, 1956 (‘SCRA’) and the rules made there under;</w:t>
      </w:r>
    </w:p>
    <w:p w14:paraId="2E695731" w14:textId="77777777" w:rsidR="00F66CA8" w:rsidRDefault="00F66CA8" w:rsidP="00F66CA8">
      <w:pPr>
        <w:pStyle w:val="ListParagraph"/>
        <w:tabs>
          <w:tab w:val="left" w:pos="1650"/>
        </w:tabs>
        <w:spacing w:after="0" w:line="240" w:lineRule="auto"/>
        <w:ind w:left="567" w:hanging="283"/>
        <w:jc w:val="both"/>
        <w:rPr>
          <w:rFonts w:ascii="Book Antiqua" w:hAnsi="Book Antiqua" w:cstheme="minorHAnsi"/>
          <w:sz w:val="24"/>
          <w:szCs w:val="24"/>
        </w:rPr>
      </w:pPr>
      <w:r>
        <w:rPr>
          <w:rFonts w:ascii="Book Antiqua" w:hAnsi="Book Antiqua" w:cstheme="minorHAnsi"/>
          <w:sz w:val="24"/>
          <w:szCs w:val="24"/>
        </w:rPr>
        <w:tab/>
      </w:r>
      <w:r>
        <w:rPr>
          <w:rFonts w:ascii="Book Antiqua" w:hAnsi="Book Antiqua" w:cstheme="minorHAnsi"/>
          <w:sz w:val="24"/>
          <w:szCs w:val="24"/>
        </w:rPr>
        <w:tab/>
      </w:r>
    </w:p>
    <w:p w14:paraId="1A42B63D" w14:textId="77777777" w:rsidR="00F66CA8" w:rsidRDefault="00F66CA8" w:rsidP="00F66CA8">
      <w:pPr>
        <w:pStyle w:val="ListParagraph"/>
        <w:tabs>
          <w:tab w:val="left" w:pos="1650"/>
        </w:tabs>
        <w:spacing w:after="0" w:line="240" w:lineRule="auto"/>
        <w:ind w:left="567" w:hanging="283"/>
        <w:jc w:val="both"/>
        <w:rPr>
          <w:rFonts w:ascii="Book Antiqua" w:hAnsi="Book Antiqua" w:cstheme="minorHAnsi"/>
          <w:sz w:val="24"/>
          <w:szCs w:val="24"/>
        </w:rPr>
      </w:pPr>
    </w:p>
    <w:p w14:paraId="0C5607EC" w14:textId="77777777" w:rsidR="00F66CA8" w:rsidRPr="00626EAC" w:rsidRDefault="00F66CA8" w:rsidP="00F66CA8">
      <w:pPr>
        <w:pStyle w:val="ListParagraph"/>
        <w:numPr>
          <w:ilvl w:val="0"/>
          <w:numId w:val="11"/>
        </w:numPr>
        <w:spacing w:after="0" w:line="240" w:lineRule="auto"/>
        <w:ind w:left="567" w:hanging="283"/>
        <w:jc w:val="both"/>
        <w:rPr>
          <w:rFonts w:ascii="Book Antiqua" w:hAnsi="Book Antiqua" w:cstheme="minorHAnsi"/>
          <w:sz w:val="24"/>
          <w:szCs w:val="24"/>
        </w:rPr>
      </w:pPr>
      <w:r w:rsidRPr="00626EAC">
        <w:rPr>
          <w:rFonts w:ascii="Book Antiqua" w:hAnsi="Book Antiqua" w:cstheme="minorHAnsi"/>
          <w:sz w:val="24"/>
          <w:szCs w:val="24"/>
        </w:rPr>
        <w:t>The Depositories Act, 1996 and the Regulations and Bye-laws Framed there under</w:t>
      </w:r>
      <w:r>
        <w:rPr>
          <w:rFonts w:ascii="Book Antiqua" w:hAnsi="Book Antiqua" w:cstheme="minorHAnsi"/>
          <w:sz w:val="24"/>
          <w:szCs w:val="24"/>
        </w:rPr>
        <w:t>;</w:t>
      </w:r>
    </w:p>
    <w:p w14:paraId="5B7AA054" w14:textId="77777777" w:rsidR="00F66CA8" w:rsidRDefault="00F66CA8" w:rsidP="00F66CA8">
      <w:pPr>
        <w:pStyle w:val="ListParagraph"/>
        <w:spacing w:after="0" w:line="240" w:lineRule="auto"/>
        <w:ind w:left="567" w:hanging="283"/>
        <w:jc w:val="both"/>
        <w:rPr>
          <w:rFonts w:ascii="Book Antiqua" w:hAnsi="Book Antiqua" w:cstheme="minorHAnsi"/>
          <w:b/>
          <w:sz w:val="24"/>
          <w:szCs w:val="24"/>
        </w:rPr>
      </w:pPr>
    </w:p>
    <w:p w14:paraId="0A65AE2E" w14:textId="77777777" w:rsidR="00F66CA8" w:rsidRPr="00626EAC" w:rsidRDefault="00F66CA8" w:rsidP="00F66CA8">
      <w:pPr>
        <w:pStyle w:val="ListParagraph"/>
        <w:numPr>
          <w:ilvl w:val="0"/>
          <w:numId w:val="11"/>
        </w:numPr>
        <w:spacing w:after="0" w:line="240" w:lineRule="auto"/>
        <w:ind w:left="567" w:hanging="283"/>
        <w:jc w:val="both"/>
        <w:rPr>
          <w:rFonts w:ascii="Book Antiqua" w:hAnsi="Book Antiqua" w:cstheme="minorHAnsi"/>
          <w:sz w:val="24"/>
          <w:szCs w:val="24"/>
        </w:rPr>
      </w:pPr>
      <w:r w:rsidRPr="00626EAC">
        <w:rPr>
          <w:rFonts w:ascii="Book Antiqua" w:hAnsi="Book Antiqua" w:cstheme="minorHAnsi"/>
          <w:sz w:val="24"/>
          <w:szCs w:val="24"/>
        </w:rPr>
        <w:lastRenderedPageBreak/>
        <w:t>Foreign Exchange Management Act, 1999 and the rules and regulations made thereunder to extent of Foreign Direct Investment, Overseas Direct Investment and External Commercial borrowings</w:t>
      </w:r>
      <w:r>
        <w:rPr>
          <w:rFonts w:ascii="Book Antiqua" w:hAnsi="Book Antiqua" w:cstheme="minorHAnsi"/>
          <w:sz w:val="24"/>
          <w:szCs w:val="24"/>
        </w:rPr>
        <w:t>:</w:t>
      </w:r>
    </w:p>
    <w:p w14:paraId="79D7D141" w14:textId="77777777" w:rsidR="00F66CA8" w:rsidRDefault="00F66CA8" w:rsidP="00F66CA8">
      <w:pPr>
        <w:pStyle w:val="ListParagraph"/>
        <w:spacing w:after="0" w:line="240" w:lineRule="auto"/>
        <w:ind w:left="567"/>
        <w:jc w:val="both"/>
        <w:rPr>
          <w:rFonts w:ascii="Book Antiqua" w:hAnsi="Book Antiqua" w:cstheme="minorHAnsi"/>
          <w:sz w:val="24"/>
          <w:szCs w:val="24"/>
        </w:rPr>
      </w:pPr>
    </w:p>
    <w:p w14:paraId="6783B3CE" w14:textId="77777777" w:rsidR="00F66CA8" w:rsidRDefault="00F66CA8" w:rsidP="00F66CA8">
      <w:pPr>
        <w:pStyle w:val="ListParagraph"/>
        <w:spacing w:after="0" w:line="240" w:lineRule="auto"/>
        <w:ind w:left="567"/>
        <w:jc w:val="both"/>
        <w:rPr>
          <w:rFonts w:ascii="Book Antiqua" w:hAnsi="Book Antiqua" w:cstheme="minorHAnsi"/>
          <w:b/>
          <w:sz w:val="24"/>
          <w:szCs w:val="24"/>
        </w:rPr>
      </w:pPr>
      <w:r w:rsidRPr="00010067">
        <w:rPr>
          <w:rFonts w:ascii="Book Antiqua" w:hAnsi="Book Antiqua" w:cstheme="minorHAnsi"/>
          <w:b/>
          <w:sz w:val="24"/>
          <w:szCs w:val="24"/>
        </w:rPr>
        <w:t>The provisions of the Foreign Exchange Management Act, 1999 and the Rules and Regulations made thereunder were applicable to the Company during the period under review. The Company had foreign investment in its share capital and complied with the applicable provisions, including filing of the Foreign Liabilities and Assets (FLA) Return with the Reserve Bank of India, as applicable.</w:t>
      </w:r>
    </w:p>
    <w:p w14:paraId="4295D627" w14:textId="77777777" w:rsidR="00F66CA8" w:rsidRPr="00010067" w:rsidRDefault="00F66CA8" w:rsidP="00F66CA8">
      <w:pPr>
        <w:pStyle w:val="ListParagraph"/>
        <w:spacing w:after="0" w:line="240" w:lineRule="auto"/>
        <w:jc w:val="both"/>
        <w:rPr>
          <w:rFonts w:ascii="Book Antiqua" w:hAnsi="Book Antiqua" w:cstheme="minorHAnsi"/>
          <w:b/>
          <w:sz w:val="24"/>
          <w:szCs w:val="24"/>
        </w:rPr>
      </w:pPr>
    </w:p>
    <w:p w14:paraId="09457ABA" w14:textId="77777777" w:rsidR="00F66CA8" w:rsidRDefault="00F66CA8" w:rsidP="00F66CA8">
      <w:pPr>
        <w:pStyle w:val="ListParagraph"/>
        <w:spacing w:after="0" w:line="240" w:lineRule="auto"/>
        <w:ind w:left="567"/>
        <w:jc w:val="both"/>
        <w:rPr>
          <w:rFonts w:ascii="Book Antiqua" w:hAnsi="Book Antiqua" w:cstheme="minorHAnsi"/>
          <w:b/>
          <w:sz w:val="24"/>
          <w:szCs w:val="24"/>
        </w:rPr>
      </w:pPr>
      <w:proofErr w:type="gramStart"/>
      <w:r w:rsidRPr="00010067">
        <w:rPr>
          <w:rFonts w:ascii="Book Antiqua" w:hAnsi="Book Antiqua" w:cstheme="minorHAnsi"/>
          <w:b/>
          <w:sz w:val="24"/>
          <w:szCs w:val="24"/>
        </w:rPr>
        <w:t>During the year, pursuant to the Securities Purchase Agreement dated October 30, 2024, as amended, the foreign investors, namely Macquarie SBI Infrastructure Investments Pte.</w:t>
      </w:r>
      <w:proofErr w:type="gramEnd"/>
      <w:r w:rsidRPr="00010067">
        <w:rPr>
          <w:rFonts w:ascii="Book Antiqua" w:hAnsi="Book Antiqua" w:cstheme="minorHAnsi"/>
          <w:b/>
          <w:sz w:val="24"/>
          <w:szCs w:val="24"/>
        </w:rPr>
        <w:t xml:space="preserve"> Limited and SBI Macquarie Infrastructure Trust, </w:t>
      </w:r>
      <w:r>
        <w:rPr>
          <w:rFonts w:ascii="Book Antiqua" w:hAnsi="Book Antiqua" w:cstheme="minorHAnsi"/>
          <w:b/>
        </w:rPr>
        <w:t xml:space="preserve">(Macquarie Group) </w:t>
      </w:r>
      <w:r w:rsidRPr="00010067">
        <w:rPr>
          <w:rFonts w:ascii="Book Antiqua" w:hAnsi="Book Antiqua" w:cstheme="minorHAnsi"/>
          <w:b/>
          <w:sz w:val="24"/>
          <w:szCs w:val="24"/>
        </w:rPr>
        <w:t>transferred their entire shareholding/securities in the Company. Consequently, as at March 31, 2026, there was no foreign investor holding securities in the Company.</w:t>
      </w:r>
    </w:p>
    <w:p w14:paraId="4981DBE8" w14:textId="77777777" w:rsidR="00F66CA8" w:rsidRPr="00626EAC" w:rsidRDefault="00F66CA8" w:rsidP="00F66CA8">
      <w:pPr>
        <w:pStyle w:val="ListParagraph"/>
        <w:spacing w:after="0" w:line="240" w:lineRule="auto"/>
        <w:jc w:val="both"/>
        <w:rPr>
          <w:rFonts w:ascii="Book Antiqua" w:hAnsi="Book Antiqua" w:cstheme="minorHAnsi"/>
          <w:sz w:val="24"/>
          <w:szCs w:val="24"/>
        </w:rPr>
      </w:pPr>
    </w:p>
    <w:p w14:paraId="15DE1ED0" w14:textId="77777777" w:rsidR="00F66CA8" w:rsidRPr="00626EAC" w:rsidRDefault="00F66CA8" w:rsidP="00F66CA8">
      <w:pPr>
        <w:pStyle w:val="ListParagraph"/>
        <w:numPr>
          <w:ilvl w:val="0"/>
          <w:numId w:val="11"/>
        </w:numPr>
        <w:spacing w:after="0" w:line="240" w:lineRule="auto"/>
        <w:ind w:left="567" w:hanging="283"/>
        <w:jc w:val="both"/>
        <w:rPr>
          <w:rFonts w:ascii="Book Antiqua" w:hAnsi="Book Antiqua" w:cstheme="minorHAnsi"/>
          <w:sz w:val="24"/>
          <w:szCs w:val="24"/>
        </w:rPr>
      </w:pPr>
      <w:r w:rsidRPr="00626EAC">
        <w:rPr>
          <w:rFonts w:ascii="Book Antiqua" w:hAnsi="Book Antiqua" w:cstheme="minorHAnsi"/>
          <w:sz w:val="24"/>
          <w:szCs w:val="24"/>
        </w:rPr>
        <w:t>The following Regulations and Guidelines prescribed under the Securities and Exchange Board of India Act, 1992 (‘SEBI Act’):</w:t>
      </w:r>
    </w:p>
    <w:p w14:paraId="0550C8A4" w14:textId="77777777" w:rsidR="00F66CA8" w:rsidRPr="00626EAC" w:rsidRDefault="00F66CA8" w:rsidP="00F66CA8">
      <w:pPr>
        <w:pStyle w:val="ListParagraph"/>
        <w:spacing w:after="0" w:line="240" w:lineRule="auto"/>
        <w:ind w:left="567"/>
        <w:jc w:val="both"/>
        <w:rPr>
          <w:rFonts w:ascii="Book Antiqua" w:hAnsi="Book Antiqua" w:cstheme="minorHAnsi"/>
          <w:sz w:val="24"/>
          <w:szCs w:val="24"/>
        </w:rPr>
      </w:pPr>
    </w:p>
    <w:p w14:paraId="072DDC1A" w14:textId="77777777" w:rsidR="00F66CA8" w:rsidRPr="00626EAC" w:rsidRDefault="00F66CA8" w:rsidP="00F66CA8">
      <w:pPr>
        <w:pStyle w:val="ListParagraph"/>
        <w:numPr>
          <w:ilvl w:val="0"/>
          <w:numId w:val="13"/>
        </w:numPr>
        <w:spacing w:after="0" w:line="240" w:lineRule="auto"/>
        <w:ind w:left="993" w:hanging="426"/>
        <w:jc w:val="both"/>
        <w:rPr>
          <w:rFonts w:ascii="Book Antiqua" w:hAnsi="Book Antiqua" w:cstheme="minorHAnsi"/>
          <w:sz w:val="24"/>
          <w:szCs w:val="24"/>
        </w:rPr>
      </w:pPr>
      <w:r w:rsidRPr="00626EAC">
        <w:rPr>
          <w:rFonts w:ascii="Book Antiqua" w:hAnsi="Book Antiqua" w:cstheme="minorHAnsi"/>
          <w:sz w:val="24"/>
          <w:szCs w:val="24"/>
        </w:rPr>
        <w:t xml:space="preserve">The Securities and Exchange Board of India (Substantial Acquisition of Shares and Takeovers) Regulations, 2011; </w:t>
      </w:r>
      <w:r w:rsidRPr="00626EAC">
        <w:rPr>
          <w:rFonts w:ascii="Book Antiqua" w:hAnsi="Book Antiqua" w:cstheme="minorHAnsi"/>
          <w:b/>
          <w:sz w:val="24"/>
          <w:szCs w:val="24"/>
        </w:rPr>
        <w:t>NOT APPLICABLE</w:t>
      </w:r>
    </w:p>
    <w:p w14:paraId="05617E7B" w14:textId="77777777" w:rsidR="00F66CA8" w:rsidRPr="00626EAC" w:rsidRDefault="00F66CA8" w:rsidP="00F66CA8">
      <w:pPr>
        <w:pStyle w:val="ListParagraph"/>
        <w:spacing w:after="0" w:line="240" w:lineRule="auto"/>
        <w:ind w:left="993"/>
        <w:jc w:val="both"/>
        <w:rPr>
          <w:rFonts w:ascii="Book Antiqua" w:hAnsi="Book Antiqua" w:cstheme="minorHAnsi"/>
          <w:sz w:val="24"/>
          <w:szCs w:val="24"/>
        </w:rPr>
      </w:pPr>
    </w:p>
    <w:p w14:paraId="083DEE88" w14:textId="77777777" w:rsidR="00F66CA8" w:rsidRDefault="00F66CA8" w:rsidP="00F66CA8">
      <w:pPr>
        <w:pStyle w:val="ListParagraph"/>
        <w:numPr>
          <w:ilvl w:val="0"/>
          <w:numId w:val="13"/>
        </w:numPr>
        <w:spacing w:after="0" w:line="240" w:lineRule="auto"/>
        <w:ind w:left="993" w:hanging="426"/>
        <w:jc w:val="both"/>
        <w:rPr>
          <w:rFonts w:ascii="Book Antiqua" w:hAnsi="Book Antiqua" w:cstheme="minorHAnsi"/>
          <w:sz w:val="24"/>
          <w:szCs w:val="24"/>
        </w:rPr>
      </w:pPr>
      <w:r w:rsidRPr="0038084B">
        <w:rPr>
          <w:rFonts w:ascii="Book Antiqua" w:hAnsi="Book Antiqua" w:cstheme="minorHAnsi"/>
          <w:sz w:val="24"/>
          <w:szCs w:val="24"/>
        </w:rPr>
        <w:t>The Securities and Exchange Board of India (Prohibition of Insider Trading) Regulations, 1992</w:t>
      </w:r>
      <w:r>
        <w:rPr>
          <w:rFonts w:ascii="Book Antiqua" w:hAnsi="Book Antiqua" w:cstheme="minorHAnsi"/>
          <w:sz w:val="24"/>
          <w:szCs w:val="24"/>
        </w:rPr>
        <w:t xml:space="preserve"> </w:t>
      </w:r>
      <w:r w:rsidRPr="00626EAC">
        <w:rPr>
          <w:rFonts w:ascii="Book Antiqua" w:hAnsi="Book Antiqua" w:cstheme="minorHAnsi"/>
          <w:b/>
          <w:sz w:val="24"/>
          <w:szCs w:val="24"/>
        </w:rPr>
        <w:t>NOT APPLICABLE</w:t>
      </w:r>
      <w:r>
        <w:rPr>
          <w:rFonts w:ascii="Book Antiqua" w:hAnsi="Book Antiqua" w:cstheme="minorHAnsi"/>
          <w:sz w:val="24"/>
          <w:szCs w:val="24"/>
        </w:rPr>
        <w:t xml:space="preserve"> </w:t>
      </w:r>
    </w:p>
    <w:p w14:paraId="4AF49393" w14:textId="77777777" w:rsidR="00F66CA8" w:rsidRPr="0038084B" w:rsidRDefault="00F66CA8" w:rsidP="00F66CA8">
      <w:pPr>
        <w:pStyle w:val="ListParagraph"/>
        <w:spacing w:after="0" w:line="240" w:lineRule="auto"/>
        <w:rPr>
          <w:rFonts w:ascii="Book Antiqua" w:hAnsi="Book Antiqua" w:cstheme="minorHAnsi"/>
          <w:sz w:val="24"/>
          <w:szCs w:val="24"/>
        </w:rPr>
      </w:pPr>
    </w:p>
    <w:p w14:paraId="23CE42C6" w14:textId="77777777" w:rsidR="00F66CA8" w:rsidRPr="00626EAC" w:rsidRDefault="00F66CA8" w:rsidP="00F66CA8">
      <w:pPr>
        <w:pStyle w:val="ListParagraph"/>
        <w:numPr>
          <w:ilvl w:val="0"/>
          <w:numId w:val="13"/>
        </w:numPr>
        <w:spacing w:after="0" w:line="240" w:lineRule="auto"/>
        <w:ind w:left="993" w:hanging="426"/>
        <w:jc w:val="both"/>
        <w:rPr>
          <w:rFonts w:ascii="Book Antiqua" w:hAnsi="Book Antiqua" w:cstheme="minorHAnsi"/>
          <w:sz w:val="24"/>
          <w:szCs w:val="24"/>
        </w:rPr>
      </w:pPr>
      <w:r w:rsidRPr="00626EAC">
        <w:rPr>
          <w:rFonts w:ascii="Book Antiqua" w:hAnsi="Book Antiqua" w:cstheme="minorHAnsi"/>
          <w:sz w:val="24"/>
          <w:szCs w:val="24"/>
        </w:rPr>
        <w:t xml:space="preserve">The Securities and Exchange Board of India (Issue of Capital and Disclosure Requirements) Regulations, 2009; </w:t>
      </w:r>
      <w:r w:rsidRPr="00626EAC">
        <w:rPr>
          <w:rFonts w:ascii="Book Antiqua" w:hAnsi="Book Antiqua" w:cstheme="minorHAnsi"/>
          <w:b/>
          <w:sz w:val="24"/>
          <w:szCs w:val="24"/>
        </w:rPr>
        <w:t>NOT APPLICABLE</w:t>
      </w:r>
    </w:p>
    <w:p w14:paraId="3AE46DA3" w14:textId="77777777" w:rsidR="00F66CA8" w:rsidRPr="00626EAC" w:rsidRDefault="00F66CA8" w:rsidP="00F66CA8">
      <w:pPr>
        <w:pStyle w:val="ListParagraph"/>
        <w:spacing w:after="0" w:line="240" w:lineRule="auto"/>
        <w:ind w:left="993"/>
        <w:jc w:val="both"/>
        <w:rPr>
          <w:rFonts w:ascii="Book Antiqua" w:hAnsi="Book Antiqua" w:cstheme="minorHAnsi"/>
          <w:sz w:val="24"/>
          <w:szCs w:val="24"/>
        </w:rPr>
      </w:pPr>
    </w:p>
    <w:p w14:paraId="684ED988" w14:textId="77777777" w:rsidR="00F66CA8" w:rsidRPr="00626EAC" w:rsidRDefault="00F66CA8" w:rsidP="00F66CA8">
      <w:pPr>
        <w:pStyle w:val="ListParagraph"/>
        <w:numPr>
          <w:ilvl w:val="0"/>
          <w:numId w:val="13"/>
        </w:numPr>
        <w:spacing w:after="0" w:line="240" w:lineRule="auto"/>
        <w:ind w:left="993" w:hanging="426"/>
        <w:jc w:val="both"/>
        <w:rPr>
          <w:rFonts w:ascii="Book Antiqua" w:hAnsi="Book Antiqua" w:cstheme="minorHAnsi"/>
          <w:sz w:val="24"/>
          <w:szCs w:val="24"/>
        </w:rPr>
      </w:pPr>
      <w:r w:rsidRPr="00626EAC">
        <w:rPr>
          <w:rFonts w:ascii="Book Antiqua" w:hAnsi="Book Antiqua" w:cstheme="minorHAnsi"/>
          <w:sz w:val="24"/>
          <w:szCs w:val="24"/>
        </w:rPr>
        <w:t xml:space="preserve">The Securities and Exchange Board of India (Employee Stock Option Scheme and Employee Stock Purchase Scheme) Guidelines, 1999; </w:t>
      </w:r>
      <w:r w:rsidRPr="00626EAC">
        <w:rPr>
          <w:rFonts w:ascii="Book Antiqua" w:hAnsi="Book Antiqua" w:cstheme="minorHAnsi"/>
          <w:b/>
          <w:sz w:val="24"/>
          <w:szCs w:val="24"/>
        </w:rPr>
        <w:t>NOT APPLICABLE</w:t>
      </w:r>
    </w:p>
    <w:p w14:paraId="33FC3603" w14:textId="77777777" w:rsidR="00F66CA8" w:rsidRPr="00626EAC" w:rsidRDefault="00F66CA8" w:rsidP="00F66CA8">
      <w:pPr>
        <w:pStyle w:val="ListParagraph"/>
        <w:spacing w:after="0" w:line="240" w:lineRule="auto"/>
        <w:ind w:left="993"/>
        <w:jc w:val="both"/>
        <w:rPr>
          <w:rFonts w:ascii="Book Antiqua" w:hAnsi="Book Antiqua" w:cstheme="minorHAnsi"/>
          <w:sz w:val="24"/>
          <w:szCs w:val="24"/>
        </w:rPr>
      </w:pPr>
    </w:p>
    <w:p w14:paraId="6DB0D160" w14:textId="77777777" w:rsidR="00F66CA8" w:rsidRPr="00626EAC" w:rsidRDefault="00F66CA8" w:rsidP="00F66CA8">
      <w:pPr>
        <w:pStyle w:val="ListParagraph"/>
        <w:numPr>
          <w:ilvl w:val="0"/>
          <w:numId w:val="13"/>
        </w:numPr>
        <w:spacing w:after="0" w:line="240" w:lineRule="auto"/>
        <w:ind w:left="993" w:hanging="426"/>
        <w:jc w:val="both"/>
        <w:rPr>
          <w:rFonts w:ascii="Book Antiqua" w:hAnsi="Book Antiqua" w:cstheme="minorHAnsi"/>
          <w:sz w:val="24"/>
          <w:szCs w:val="24"/>
        </w:rPr>
      </w:pPr>
      <w:r w:rsidRPr="00626EAC">
        <w:rPr>
          <w:rFonts w:ascii="Book Antiqua" w:hAnsi="Book Antiqua" w:cstheme="minorHAnsi"/>
          <w:sz w:val="24"/>
          <w:szCs w:val="24"/>
        </w:rPr>
        <w:t>The Securities and Exchange Board of India (Issue and Listing of Debt Securities) Regulations, 2008;</w:t>
      </w:r>
      <w:r>
        <w:rPr>
          <w:rFonts w:ascii="Book Antiqua" w:hAnsi="Book Antiqua" w:cstheme="minorHAnsi"/>
          <w:sz w:val="24"/>
          <w:szCs w:val="24"/>
        </w:rPr>
        <w:t xml:space="preserve"> </w:t>
      </w:r>
      <w:r w:rsidRPr="00626EAC">
        <w:rPr>
          <w:rFonts w:ascii="Book Antiqua" w:hAnsi="Book Antiqua" w:cstheme="minorHAnsi"/>
          <w:b/>
          <w:sz w:val="24"/>
          <w:szCs w:val="24"/>
        </w:rPr>
        <w:t>NOT APPLICABLE</w:t>
      </w:r>
    </w:p>
    <w:p w14:paraId="335D4A3C" w14:textId="77777777" w:rsidR="00F66CA8" w:rsidRPr="00626EAC" w:rsidRDefault="00F66CA8" w:rsidP="00F66CA8">
      <w:pPr>
        <w:pStyle w:val="ListParagraph"/>
        <w:spacing w:after="0" w:line="240" w:lineRule="auto"/>
        <w:ind w:left="993"/>
        <w:jc w:val="both"/>
        <w:rPr>
          <w:rFonts w:ascii="Book Antiqua" w:hAnsi="Book Antiqua" w:cstheme="minorHAnsi"/>
          <w:sz w:val="24"/>
          <w:szCs w:val="24"/>
        </w:rPr>
      </w:pPr>
    </w:p>
    <w:p w14:paraId="1CF5AB1A" w14:textId="77777777" w:rsidR="00F66CA8" w:rsidRPr="00626EAC" w:rsidRDefault="00F66CA8" w:rsidP="00F66CA8">
      <w:pPr>
        <w:pStyle w:val="ListParagraph"/>
        <w:numPr>
          <w:ilvl w:val="0"/>
          <w:numId w:val="13"/>
        </w:numPr>
        <w:spacing w:after="0" w:line="240" w:lineRule="auto"/>
        <w:ind w:left="993" w:hanging="426"/>
        <w:jc w:val="both"/>
        <w:rPr>
          <w:rFonts w:ascii="Book Antiqua" w:hAnsi="Book Antiqua" w:cstheme="minorHAnsi"/>
          <w:sz w:val="24"/>
          <w:szCs w:val="24"/>
        </w:rPr>
      </w:pPr>
      <w:r w:rsidRPr="00626EAC">
        <w:rPr>
          <w:rFonts w:ascii="Book Antiqua" w:hAnsi="Book Antiqua" w:cstheme="minorHAnsi"/>
          <w:sz w:val="24"/>
          <w:szCs w:val="24"/>
        </w:rPr>
        <w:t xml:space="preserve">The Securities and Exchange Board of India (Registrars to an Issue and Share Transfer Agents) Regulations, 1993 regarding the Companies Act and dealing with client; </w:t>
      </w:r>
    </w:p>
    <w:p w14:paraId="17B1CCFB" w14:textId="77777777" w:rsidR="00F66CA8" w:rsidRPr="00626EAC" w:rsidRDefault="00F66CA8" w:rsidP="00F66CA8">
      <w:pPr>
        <w:pStyle w:val="ListParagraph"/>
        <w:spacing w:after="0" w:line="240" w:lineRule="auto"/>
        <w:ind w:left="993"/>
        <w:jc w:val="both"/>
        <w:rPr>
          <w:rFonts w:ascii="Book Antiqua" w:hAnsi="Book Antiqua" w:cstheme="minorHAnsi"/>
          <w:sz w:val="24"/>
          <w:szCs w:val="24"/>
        </w:rPr>
      </w:pPr>
    </w:p>
    <w:p w14:paraId="1B116611" w14:textId="77777777" w:rsidR="00F66CA8" w:rsidRPr="00626EAC" w:rsidRDefault="00F66CA8" w:rsidP="00F66CA8">
      <w:pPr>
        <w:pStyle w:val="ListParagraph"/>
        <w:numPr>
          <w:ilvl w:val="0"/>
          <w:numId w:val="13"/>
        </w:numPr>
        <w:spacing w:after="0" w:line="240" w:lineRule="auto"/>
        <w:ind w:left="993" w:hanging="426"/>
        <w:jc w:val="both"/>
        <w:rPr>
          <w:rFonts w:ascii="Book Antiqua" w:hAnsi="Book Antiqua" w:cstheme="minorHAnsi"/>
          <w:sz w:val="24"/>
          <w:szCs w:val="24"/>
        </w:rPr>
      </w:pPr>
      <w:r w:rsidRPr="00626EAC">
        <w:rPr>
          <w:rFonts w:ascii="Book Antiqua" w:hAnsi="Book Antiqua" w:cstheme="minorHAnsi"/>
          <w:sz w:val="24"/>
          <w:szCs w:val="24"/>
        </w:rPr>
        <w:t xml:space="preserve">The Securities and Exchange Board of India (Delisting of Equity Shares) Regulations, 2009; </w:t>
      </w:r>
      <w:r w:rsidRPr="00626EAC">
        <w:rPr>
          <w:rFonts w:ascii="Book Antiqua" w:hAnsi="Book Antiqua" w:cstheme="minorHAnsi"/>
          <w:b/>
          <w:sz w:val="24"/>
          <w:szCs w:val="24"/>
        </w:rPr>
        <w:t xml:space="preserve">NOT APPLICABLE </w:t>
      </w:r>
    </w:p>
    <w:p w14:paraId="05856C73" w14:textId="77777777" w:rsidR="00F66CA8" w:rsidRDefault="00F66CA8" w:rsidP="00F66CA8">
      <w:pPr>
        <w:pStyle w:val="ListParagraph"/>
        <w:spacing w:after="0" w:line="240" w:lineRule="auto"/>
        <w:ind w:left="993"/>
        <w:jc w:val="both"/>
        <w:rPr>
          <w:rFonts w:ascii="Book Antiqua" w:hAnsi="Book Antiqua" w:cstheme="minorHAnsi"/>
          <w:sz w:val="24"/>
          <w:szCs w:val="24"/>
        </w:rPr>
      </w:pPr>
    </w:p>
    <w:p w14:paraId="6A9E3C2F" w14:textId="77777777" w:rsidR="00F66CA8" w:rsidRPr="009972B7" w:rsidRDefault="00F66CA8" w:rsidP="00F66CA8">
      <w:pPr>
        <w:pStyle w:val="ListParagraph"/>
        <w:numPr>
          <w:ilvl w:val="0"/>
          <w:numId w:val="13"/>
        </w:numPr>
        <w:spacing w:after="0" w:line="240" w:lineRule="auto"/>
        <w:ind w:left="993" w:hanging="426"/>
        <w:jc w:val="both"/>
        <w:rPr>
          <w:rFonts w:ascii="Book Antiqua" w:hAnsi="Book Antiqua" w:cstheme="minorHAnsi"/>
          <w:sz w:val="24"/>
          <w:szCs w:val="24"/>
        </w:rPr>
      </w:pPr>
      <w:r w:rsidRPr="00626EAC">
        <w:rPr>
          <w:rFonts w:ascii="Book Antiqua" w:hAnsi="Book Antiqua" w:cstheme="minorHAnsi"/>
          <w:sz w:val="24"/>
          <w:szCs w:val="24"/>
        </w:rPr>
        <w:t xml:space="preserve">The Securities and Exchange Board of India (Buyback of Securities) Regulations, 1998; </w:t>
      </w:r>
      <w:r w:rsidRPr="00626EAC">
        <w:rPr>
          <w:rFonts w:ascii="Book Antiqua" w:hAnsi="Book Antiqua" w:cstheme="minorHAnsi"/>
          <w:b/>
          <w:sz w:val="24"/>
          <w:szCs w:val="24"/>
        </w:rPr>
        <w:t>NOT APPLICABLE</w:t>
      </w:r>
    </w:p>
    <w:p w14:paraId="5377D10E" w14:textId="77777777" w:rsidR="00F66CA8" w:rsidRDefault="00F66CA8" w:rsidP="00F66CA8">
      <w:pPr>
        <w:pStyle w:val="ListParagraph"/>
        <w:spacing w:after="0" w:line="240" w:lineRule="auto"/>
        <w:ind w:left="993"/>
        <w:jc w:val="both"/>
        <w:rPr>
          <w:rFonts w:ascii="Book Antiqua" w:hAnsi="Book Antiqua" w:cstheme="minorHAnsi"/>
          <w:sz w:val="24"/>
          <w:szCs w:val="24"/>
        </w:rPr>
      </w:pPr>
    </w:p>
    <w:p w14:paraId="369BFB33" w14:textId="77777777" w:rsidR="00F66CA8" w:rsidRDefault="00F66CA8" w:rsidP="00F66CA8">
      <w:pPr>
        <w:pStyle w:val="ListParagraph"/>
        <w:numPr>
          <w:ilvl w:val="0"/>
          <w:numId w:val="11"/>
        </w:numPr>
        <w:spacing w:after="0" w:line="240" w:lineRule="auto"/>
        <w:ind w:left="567" w:hanging="207"/>
        <w:jc w:val="both"/>
        <w:rPr>
          <w:rFonts w:ascii="Book Antiqua" w:hAnsi="Book Antiqua" w:cstheme="minorHAnsi"/>
          <w:sz w:val="24"/>
          <w:szCs w:val="24"/>
        </w:rPr>
      </w:pPr>
      <w:bookmarkStart w:id="0" w:name="_Hlk78628907"/>
      <w:r>
        <w:rPr>
          <w:rFonts w:ascii="Book Antiqua" w:hAnsi="Book Antiqua" w:cstheme="minorHAnsi"/>
          <w:sz w:val="24"/>
          <w:szCs w:val="24"/>
        </w:rPr>
        <w:t>Other laws specifically applicable to the Company</w:t>
      </w:r>
      <w:bookmarkEnd w:id="0"/>
      <w:r>
        <w:rPr>
          <w:rFonts w:ascii="Book Antiqua" w:hAnsi="Book Antiqua" w:cstheme="minorHAnsi"/>
          <w:sz w:val="24"/>
          <w:szCs w:val="24"/>
        </w:rPr>
        <w:t>:</w:t>
      </w:r>
    </w:p>
    <w:p w14:paraId="1900A9B3" w14:textId="77777777" w:rsidR="00F66CA8" w:rsidRDefault="00F66CA8" w:rsidP="00F66CA8">
      <w:pPr>
        <w:spacing w:after="0" w:line="240" w:lineRule="auto"/>
        <w:ind w:left="360"/>
        <w:jc w:val="both"/>
        <w:rPr>
          <w:rFonts w:ascii="Book Antiqua" w:hAnsi="Book Antiqua" w:cstheme="minorHAnsi"/>
          <w:sz w:val="24"/>
          <w:szCs w:val="24"/>
        </w:rPr>
      </w:pPr>
    </w:p>
    <w:p w14:paraId="497AE728" w14:textId="77777777" w:rsidR="00F66CA8" w:rsidRDefault="00F66CA8" w:rsidP="00F66CA8">
      <w:pPr>
        <w:pStyle w:val="ListParagraph"/>
        <w:spacing w:after="0" w:line="240" w:lineRule="auto"/>
        <w:ind w:left="567"/>
        <w:jc w:val="both"/>
        <w:rPr>
          <w:rFonts w:ascii="Book Antiqua" w:hAnsi="Book Antiqua" w:cstheme="minorHAnsi"/>
          <w:sz w:val="24"/>
          <w:szCs w:val="24"/>
        </w:rPr>
      </w:pPr>
      <w:bookmarkStart w:id="1" w:name="_Hlk78628919"/>
      <w:r>
        <w:rPr>
          <w:rFonts w:ascii="Book Antiqua" w:hAnsi="Book Antiqua" w:cstheme="minorHAnsi"/>
          <w:sz w:val="24"/>
          <w:szCs w:val="24"/>
        </w:rPr>
        <w:lastRenderedPageBreak/>
        <w:t>Based on the information provided by the Company, no other specific law was applicable to the company o</w:t>
      </w:r>
      <w:r w:rsidRPr="00580A9F">
        <w:rPr>
          <w:rFonts w:ascii="Book Antiqua" w:hAnsi="Book Antiqua" w:cstheme="minorHAnsi"/>
          <w:sz w:val="24"/>
          <w:szCs w:val="24"/>
        </w:rPr>
        <w:t xml:space="preserve">ther than </w:t>
      </w:r>
      <w:r>
        <w:rPr>
          <w:rFonts w:ascii="Book Antiqua" w:hAnsi="Book Antiqua" w:cstheme="minorHAnsi"/>
          <w:sz w:val="24"/>
          <w:szCs w:val="24"/>
        </w:rPr>
        <w:t xml:space="preserve">general laws like </w:t>
      </w:r>
      <w:r w:rsidRPr="00580A9F">
        <w:rPr>
          <w:rFonts w:ascii="Book Antiqua" w:hAnsi="Book Antiqua" w:cstheme="minorHAnsi"/>
          <w:sz w:val="24"/>
          <w:szCs w:val="24"/>
        </w:rPr>
        <w:t>fiscal, labour</w:t>
      </w:r>
      <w:r>
        <w:rPr>
          <w:rFonts w:ascii="Book Antiqua" w:hAnsi="Book Antiqua" w:cstheme="minorHAnsi"/>
          <w:sz w:val="24"/>
          <w:szCs w:val="24"/>
        </w:rPr>
        <w:t xml:space="preserve"> laws, </w:t>
      </w:r>
      <w:r w:rsidRPr="00580A9F">
        <w:rPr>
          <w:rFonts w:ascii="Book Antiqua" w:hAnsi="Book Antiqua" w:cstheme="minorHAnsi"/>
          <w:sz w:val="24"/>
          <w:szCs w:val="24"/>
        </w:rPr>
        <w:t>environmental laws</w:t>
      </w:r>
      <w:r>
        <w:rPr>
          <w:rFonts w:ascii="Book Antiqua" w:hAnsi="Book Antiqua" w:cstheme="minorHAnsi"/>
          <w:sz w:val="24"/>
          <w:szCs w:val="24"/>
        </w:rPr>
        <w:t xml:space="preserve"> and all other laws, rules, regulations and guidelines</w:t>
      </w:r>
      <w:r w:rsidRPr="00580A9F">
        <w:rPr>
          <w:rFonts w:ascii="Book Antiqua" w:hAnsi="Book Antiqua" w:cstheme="minorHAnsi"/>
          <w:sz w:val="24"/>
          <w:szCs w:val="24"/>
        </w:rPr>
        <w:t xml:space="preserve"> which are generally applicable to all</w:t>
      </w:r>
      <w:r>
        <w:rPr>
          <w:rFonts w:ascii="Book Antiqua" w:hAnsi="Book Antiqua" w:cstheme="minorHAnsi"/>
          <w:sz w:val="24"/>
          <w:szCs w:val="24"/>
        </w:rPr>
        <w:t xml:space="preserve"> Infrastructure Companies. </w:t>
      </w:r>
      <w:bookmarkStart w:id="2" w:name="_Hlk78628939"/>
      <w:bookmarkEnd w:id="1"/>
    </w:p>
    <w:p w14:paraId="0B02CD0A" w14:textId="77777777" w:rsidR="00F66CA8" w:rsidRDefault="00F66CA8" w:rsidP="00F66CA8">
      <w:pPr>
        <w:pStyle w:val="ListParagraph"/>
        <w:spacing w:after="0" w:line="240" w:lineRule="auto"/>
        <w:ind w:left="567"/>
        <w:jc w:val="both"/>
        <w:rPr>
          <w:rFonts w:ascii="Book Antiqua" w:hAnsi="Book Antiqua" w:cstheme="minorHAnsi"/>
          <w:sz w:val="24"/>
          <w:szCs w:val="24"/>
        </w:rPr>
      </w:pPr>
    </w:p>
    <w:bookmarkEnd w:id="2"/>
    <w:p w14:paraId="0580B481" w14:textId="77777777" w:rsidR="00F66CA8" w:rsidRPr="00626EAC" w:rsidRDefault="00F66CA8" w:rsidP="00F66CA8">
      <w:pPr>
        <w:spacing w:after="0" w:line="240" w:lineRule="auto"/>
        <w:jc w:val="both"/>
        <w:rPr>
          <w:rFonts w:ascii="Book Antiqua" w:hAnsi="Book Antiqua" w:cstheme="minorHAnsi"/>
          <w:sz w:val="24"/>
          <w:szCs w:val="24"/>
        </w:rPr>
      </w:pPr>
      <w:r>
        <w:rPr>
          <w:rFonts w:ascii="Book Antiqua" w:hAnsi="Book Antiqua" w:cstheme="minorHAnsi"/>
          <w:sz w:val="24"/>
          <w:szCs w:val="24"/>
        </w:rPr>
        <w:t>We</w:t>
      </w:r>
      <w:r w:rsidRPr="00626EAC">
        <w:rPr>
          <w:rFonts w:ascii="Book Antiqua" w:hAnsi="Book Antiqua" w:cstheme="minorHAnsi"/>
          <w:sz w:val="24"/>
          <w:szCs w:val="24"/>
        </w:rPr>
        <w:t xml:space="preserve"> have also examined compliance with the applicable clauses of the following:</w:t>
      </w:r>
    </w:p>
    <w:p w14:paraId="3599715C" w14:textId="77777777" w:rsidR="00F66CA8" w:rsidRPr="00626EAC" w:rsidRDefault="00F66CA8" w:rsidP="00F66CA8">
      <w:pPr>
        <w:spacing w:after="0" w:line="240" w:lineRule="auto"/>
        <w:jc w:val="both"/>
        <w:rPr>
          <w:rFonts w:ascii="Book Antiqua" w:hAnsi="Book Antiqua" w:cstheme="minorHAnsi"/>
          <w:sz w:val="24"/>
          <w:szCs w:val="24"/>
        </w:rPr>
      </w:pPr>
    </w:p>
    <w:p w14:paraId="5A9EAE9C" w14:textId="77777777" w:rsidR="00F66CA8" w:rsidRDefault="00F66CA8" w:rsidP="00F66CA8">
      <w:pPr>
        <w:pStyle w:val="ListParagraph"/>
        <w:numPr>
          <w:ilvl w:val="0"/>
          <w:numId w:val="9"/>
        </w:numPr>
        <w:spacing w:after="0" w:line="240" w:lineRule="auto"/>
        <w:ind w:left="426" w:hanging="426"/>
        <w:jc w:val="both"/>
        <w:rPr>
          <w:rFonts w:ascii="Book Antiqua" w:hAnsi="Book Antiqua" w:cstheme="minorHAnsi"/>
          <w:sz w:val="24"/>
          <w:szCs w:val="24"/>
        </w:rPr>
      </w:pPr>
      <w:r w:rsidRPr="00626EAC">
        <w:rPr>
          <w:rFonts w:ascii="Book Antiqua" w:hAnsi="Book Antiqua" w:cstheme="minorHAnsi"/>
          <w:sz w:val="24"/>
          <w:szCs w:val="24"/>
        </w:rPr>
        <w:t>Secretarial Standards i</w:t>
      </w:r>
      <w:r>
        <w:rPr>
          <w:rFonts w:ascii="Book Antiqua" w:hAnsi="Book Antiqua" w:cstheme="minorHAnsi"/>
          <w:sz w:val="24"/>
          <w:szCs w:val="24"/>
        </w:rPr>
        <w:t>ssued by t</w:t>
      </w:r>
      <w:r w:rsidRPr="00626EAC">
        <w:rPr>
          <w:rFonts w:ascii="Book Antiqua" w:hAnsi="Book Antiqua" w:cstheme="minorHAnsi"/>
          <w:sz w:val="24"/>
          <w:szCs w:val="24"/>
        </w:rPr>
        <w:t>he Institute of Company Secretaries of India.</w:t>
      </w:r>
    </w:p>
    <w:p w14:paraId="149D8EDC" w14:textId="77777777" w:rsidR="00F66CA8" w:rsidRDefault="00F66CA8" w:rsidP="00F66CA8">
      <w:pPr>
        <w:pStyle w:val="ListParagraph"/>
        <w:spacing w:after="0" w:line="240" w:lineRule="auto"/>
        <w:ind w:left="426"/>
        <w:jc w:val="both"/>
        <w:rPr>
          <w:rFonts w:ascii="Book Antiqua" w:hAnsi="Book Antiqua" w:cstheme="minorHAnsi"/>
          <w:sz w:val="24"/>
          <w:szCs w:val="24"/>
        </w:rPr>
      </w:pPr>
    </w:p>
    <w:p w14:paraId="7B7E4EE2" w14:textId="77777777" w:rsidR="00F66CA8" w:rsidRDefault="00F66CA8" w:rsidP="00F66CA8">
      <w:pPr>
        <w:spacing w:after="0" w:line="240" w:lineRule="auto"/>
        <w:jc w:val="both"/>
        <w:rPr>
          <w:rFonts w:ascii="Book Antiqua" w:hAnsi="Book Antiqua" w:cstheme="minorHAnsi"/>
          <w:sz w:val="24"/>
          <w:szCs w:val="24"/>
        </w:rPr>
      </w:pPr>
      <w:r w:rsidRPr="00626EAC">
        <w:rPr>
          <w:rFonts w:ascii="Book Antiqua" w:hAnsi="Book Antiqua" w:cstheme="minorHAnsi"/>
          <w:sz w:val="24"/>
          <w:szCs w:val="24"/>
        </w:rPr>
        <w:t>During the period under review the Company has complied with the provisions of the Act, Rules, Regulations, Guidelines, Standards, etc. mentioned above subject to the following disclosure of the fact:</w:t>
      </w:r>
    </w:p>
    <w:p w14:paraId="37A52073" w14:textId="77777777" w:rsidR="00F66CA8" w:rsidRPr="00306099" w:rsidRDefault="00F66CA8" w:rsidP="00F66CA8">
      <w:pPr>
        <w:spacing w:after="0" w:line="240" w:lineRule="auto"/>
        <w:jc w:val="both"/>
        <w:rPr>
          <w:rFonts w:ascii="Book Antiqua" w:hAnsi="Book Antiqua" w:cstheme="minorHAnsi"/>
          <w:sz w:val="24"/>
          <w:szCs w:val="24"/>
        </w:rPr>
      </w:pPr>
    </w:p>
    <w:p w14:paraId="54DAA86E" w14:textId="77777777" w:rsidR="00F66CA8" w:rsidRDefault="00F66CA8" w:rsidP="00F66CA8">
      <w:pPr>
        <w:pStyle w:val="ListParagraph"/>
        <w:numPr>
          <w:ilvl w:val="0"/>
          <w:numId w:val="16"/>
        </w:numPr>
        <w:spacing w:after="0" w:line="240" w:lineRule="auto"/>
        <w:ind w:left="567" w:hanging="567"/>
        <w:jc w:val="both"/>
        <w:rPr>
          <w:rFonts w:ascii="Book Antiqua" w:hAnsi="Book Antiqua" w:cstheme="minorHAnsi"/>
          <w:b/>
          <w:sz w:val="24"/>
          <w:szCs w:val="24"/>
        </w:rPr>
      </w:pPr>
      <w:r w:rsidRPr="00CA6A05">
        <w:rPr>
          <w:rFonts w:ascii="Book Antiqua" w:hAnsi="Book Antiqua" w:cstheme="minorHAnsi"/>
          <w:b/>
          <w:sz w:val="24"/>
          <w:szCs w:val="24"/>
        </w:rPr>
        <w:t xml:space="preserve">The </w:t>
      </w:r>
      <w:r>
        <w:rPr>
          <w:rFonts w:ascii="Book Antiqua" w:hAnsi="Book Antiqua" w:cstheme="minorHAnsi"/>
          <w:b/>
          <w:sz w:val="24"/>
          <w:szCs w:val="24"/>
        </w:rPr>
        <w:t xml:space="preserve">Company has </w:t>
      </w:r>
      <w:r w:rsidRPr="00CA6A05">
        <w:rPr>
          <w:rFonts w:ascii="Book Antiqua" w:hAnsi="Book Antiqua" w:cstheme="minorHAnsi"/>
          <w:b/>
          <w:sz w:val="24"/>
          <w:szCs w:val="24"/>
        </w:rPr>
        <w:t>alter</w:t>
      </w:r>
      <w:r>
        <w:rPr>
          <w:rFonts w:ascii="Book Antiqua" w:hAnsi="Book Antiqua" w:cstheme="minorHAnsi"/>
          <w:b/>
          <w:sz w:val="24"/>
          <w:szCs w:val="24"/>
        </w:rPr>
        <w:t xml:space="preserve">ed </w:t>
      </w:r>
      <w:r w:rsidRPr="00CA6A05">
        <w:rPr>
          <w:rFonts w:ascii="Book Antiqua" w:hAnsi="Book Antiqua" w:cstheme="minorHAnsi"/>
          <w:b/>
          <w:sz w:val="24"/>
          <w:szCs w:val="24"/>
        </w:rPr>
        <w:t xml:space="preserve">the Object Clause of the Memorandum of Association under Section 13 of the Companies Act, 2013 </w:t>
      </w:r>
      <w:r>
        <w:rPr>
          <w:rFonts w:ascii="Book Antiqua" w:hAnsi="Book Antiqua" w:cstheme="minorHAnsi"/>
          <w:b/>
          <w:sz w:val="24"/>
          <w:szCs w:val="24"/>
        </w:rPr>
        <w:t xml:space="preserve">which includes </w:t>
      </w:r>
      <w:r w:rsidRPr="00CA6A05">
        <w:rPr>
          <w:rFonts w:ascii="Book Antiqua" w:hAnsi="Book Antiqua" w:cstheme="minorHAnsi"/>
          <w:b/>
          <w:sz w:val="24"/>
          <w:szCs w:val="24"/>
        </w:rPr>
        <w:t>renaming the incidental objects clause, modification of the borrowing powers clause, deletion of obsolete objects, merger of the "Other Objects" clause with the incidental objects clause along with renumbering, and substitution of references to the Companies Act, 1956 with the corresponding provisions of the Companies Act, 2013</w:t>
      </w:r>
      <w:r>
        <w:rPr>
          <w:rFonts w:ascii="Book Antiqua" w:hAnsi="Book Antiqua" w:cstheme="minorHAnsi"/>
          <w:b/>
          <w:sz w:val="24"/>
          <w:szCs w:val="24"/>
        </w:rPr>
        <w:t>.</w:t>
      </w:r>
    </w:p>
    <w:p w14:paraId="637C56D4" w14:textId="77777777" w:rsidR="00F66CA8" w:rsidRDefault="00F66CA8" w:rsidP="00F66CA8">
      <w:pPr>
        <w:pStyle w:val="ListParagraph"/>
        <w:spacing w:after="0" w:line="240" w:lineRule="auto"/>
        <w:ind w:left="567"/>
        <w:jc w:val="both"/>
        <w:rPr>
          <w:rFonts w:ascii="Book Antiqua" w:hAnsi="Book Antiqua" w:cstheme="minorHAnsi"/>
          <w:b/>
          <w:sz w:val="24"/>
          <w:szCs w:val="24"/>
        </w:rPr>
      </w:pPr>
    </w:p>
    <w:p w14:paraId="341BFF2C" w14:textId="77777777" w:rsidR="00F66CA8" w:rsidRDefault="00F66CA8" w:rsidP="00F66CA8">
      <w:pPr>
        <w:pStyle w:val="ListParagraph"/>
        <w:numPr>
          <w:ilvl w:val="0"/>
          <w:numId w:val="16"/>
        </w:numPr>
        <w:spacing w:after="0" w:line="240" w:lineRule="auto"/>
        <w:ind w:left="567" w:hanging="567"/>
        <w:jc w:val="both"/>
        <w:rPr>
          <w:rFonts w:ascii="Book Antiqua" w:hAnsi="Book Antiqua" w:cstheme="minorHAnsi"/>
          <w:b/>
          <w:sz w:val="24"/>
          <w:szCs w:val="24"/>
        </w:rPr>
      </w:pPr>
      <w:r>
        <w:rPr>
          <w:rFonts w:ascii="Book Antiqua" w:hAnsi="Book Antiqua" w:cstheme="minorHAnsi"/>
          <w:b/>
          <w:sz w:val="24"/>
          <w:szCs w:val="24"/>
        </w:rPr>
        <w:t xml:space="preserve">The Company has adopted </w:t>
      </w:r>
      <w:r w:rsidRPr="00CE20BA">
        <w:rPr>
          <w:rFonts w:ascii="Book Antiqua" w:hAnsi="Book Antiqua" w:cstheme="minorHAnsi"/>
          <w:b/>
          <w:sz w:val="24"/>
          <w:szCs w:val="24"/>
        </w:rPr>
        <w:t xml:space="preserve">new set of Articles of Association under Sections 5 and 14 of the Companies Act, 2013 by repealing the existing Articles of Association in their entirety. The revised Articles </w:t>
      </w:r>
      <w:r>
        <w:rPr>
          <w:rFonts w:ascii="Book Antiqua" w:hAnsi="Book Antiqua" w:cstheme="minorHAnsi"/>
          <w:b/>
          <w:sz w:val="24"/>
          <w:szCs w:val="24"/>
        </w:rPr>
        <w:t>are</w:t>
      </w:r>
      <w:r w:rsidRPr="00CE20BA">
        <w:rPr>
          <w:rFonts w:ascii="Book Antiqua" w:hAnsi="Book Antiqua" w:cstheme="minorHAnsi"/>
          <w:b/>
          <w:sz w:val="24"/>
          <w:szCs w:val="24"/>
        </w:rPr>
        <w:t xml:space="preserve"> aligned with the provisions of the Companies Act, 2013 and, removed provisions relating to the Shareholders' Agreement and Share Subscription Agreement that had become inapplicable following the exit of the Macquarie Group as investors.</w:t>
      </w:r>
    </w:p>
    <w:p w14:paraId="31191400" w14:textId="77777777" w:rsidR="00F66CA8" w:rsidRPr="00E658AE" w:rsidRDefault="00F66CA8" w:rsidP="00F66CA8">
      <w:pPr>
        <w:pStyle w:val="ListParagraph"/>
        <w:rPr>
          <w:rFonts w:ascii="Book Antiqua" w:hAnsi="Book Antiqua" w:cstheme="minorHAnsi"/>
          <w:b/>
          <w:sz w:val="24"/>
          <w:szCs w:val="24"/>
        </w:rPr>
      </w:pPr>
    </w:p>
    <w:p w14:paraId="2A2115C0" w14:textId="77777777" w:rsidR="00F66CA8" w:rsidRDefault="00F66CA8" w:rsidP="00F66CA8">
      <w:pPr>
        <w:pStyle w:val="ListParagraph"/>
        <w:numPr>
          <w:ilvl w:val="0"/>
          <w:numId w:val="16"/>
        </w:numPr>
        <w:spacing w:after="0" w:line="240" w:lineRule="auto"/>
        <w:ind w:left="567" w:hanging="567"/>
        <w:jc w:val="both"/>
        <w:rPr>
          <w:rFonts w:ascii="Book Antiqua" w:hAnsi="Book Antiqua" w:cstheme="minorHAnsi"/>
          <w:b/>
          <w:sz w:val="24"/>
          <w:szCs w:val="24"/>
        </w:rPr>
      </w:pPr>
      <w:r w:rsidRPr="000B2427">
        <w:rPr>
          <w:rFonts w:ascii="Book Antiqua" w:hAnsi="Book Antiqua" w:cstheme="minorHAnsi"/>
          <w:b/>
          <w:sz w:val="24"/>
          <w:szCs w:val="24"/>
        </w:rPr>
        <w:t xml:space="preserve">Pursuant to the provisions of Section 203(3) of the Companies Act, 2013, a Whole-Time Key Managerial Personnel (KMP) shall not hold office in more than one company except in its subsidiary company at the same time. </w:t>
      </w:r>
    </w:p>
    <w:p w14:paraId="524C20BE" w14:textId="77777777" w:rsidR="00F66CA8" w:rsidRDefault="00F66CA8" w:rsidP="00F66CA8">
      <w:pPr>
        <w:pStyle w:val="ListParagraph"/>
        <w:spacing w:after="0" w:line="240" w:lineRule="auto"/>
        <w:ind w:left="567"/>
        <w:jc w:val="both"/>
        <w:rPr>
          <w:rFonts w:ascii="Book Antiqua" w:hAnsi="Book Antiqua" w:cstheme="minorHAnsi"/>
          <w:b/>
          <w:sz w:val="24"/>
          <w:szCs w:val="24"/>
        </w:rPr>
      </w:pPr>
    </w:p>
    <w:p w14:paraId="4D91097E" w14:textId="77777777" w:rsidR="00F66CA8" w:rsidRDefault="00F66CA8" w:rsidP="00F66CA8">
      <w:pPr>
        <w:pStyle w:val="ListParagraph"/>
        <w:spacing w:after="0" w:line="240" w:lineRule="auto"/>
        <w:ind w:left="567"/>
        <w:jc w:val="both"/>
        <w:rPr>
          <w:rFonts w:ascii="Book Antiqua" w:hAnsi="Book Antiqua" w:cstheme="minorHAnsi"/>
          <w:b/>
          <w:sz w:val="24"/>
          <w:szCs w:val="24"/>
        </w:rPr>
      </w:pPr>
      <w:r w:rsidRPr="000B2427">
        <w:rPr>
          <w:rFonts w:ascii="Book Antiqua" w:hAnsi="Book Antiqua" w:cstheme="minorHAnsi"/>
          <w:b/>
          <w:sz w:val="24"/>
          <w:szCs w:val="24"/>
        </w:rPr>
        <w:t xml:space="preserve">As the Subsidiaries of </w:t>
      </w:r>
      <w:r>
        <w:rPr>
          <w:rFonts w:ascii="Book Antiqua" w:hAnsi="Book Antiqua" w:cstheme="minorHAnsi"/>
          <w:b/>
          <w:sz w:val="24"/>
          <w:szCs w:val="24"/>
        </w:rPr>
        <w:t>the Company</w:t>
      </w:r>
      <w:r w:rsidRPr="000B2427">
        <w:rPr>
          <w:rFonts w:ascii="Book Antiqua" w:hAnsi="Book Antiqua" w:cstheme="minorHAnsi"/>
          <w:b/>
          <w:sz w:val="24"/>
          <w:szCs w:val="24"/>
        </w:rPr>
        <w:t xml:space="preserve"> are Special Purpose Vehicles (SPVs) formed as per the rule of National Highway Authority of India (NHAI), the Company Secretary and Chief Financial Officer of the Company </w:t>
      </w:r>
      <w:r>
        <w:rPr>
          <w:rFonts w:ascii="Book Antiqua" w:hAnsi="Book Antiqua" w:cstheme="minorHAnsi"/>
          <w:b/>
          <w:sz w:val="24"/>
          <w:szCs w:val="24"/>
        </w:rPr>
        <w:t>are</w:t>
      </w:r>
      <w:r w:rsidRPr="000B2427">
        <w:rPr>
          <w:rFonts w:ascii="Book Antiqua" w:hAnsi="Book Antiqua" w:cstheme="minorHAnsi"/>
          <w:b/>
          <w:sz w:val="24"/>
          <w:szCs w:val="24"/>
        </w:rPr>
        <w:t xml:space="preserve"> appointed as the Company Secretary</w:t>
      </w:r>
      <w:r>
        <w:rPr>
          <w:rFonts w:ascii="Book Antiqua" w:hAnsi="Book Antiqua" w:cstheme="minorHAnsi"/>
          <w:b/>
          <w:sz w:val="24"/>
          <w:szCs w:val="24"/>
        </w:rPr>
        <w:t xml:space="preserve"> and Chief Financial Officer in </w:t>
      </w:r>
      <w:r w:rsidRPr="000B2427">
        <w:rPr>
          <w:rFonts w:ascii="Book Antiqua" w:hAnsi="Book Antiqua" w:cstheme="minorHAnsi"/>
          <w:b/>
          <w:sz w:val="24"/>
          <w:szCs w:val="24"/>
        </w:rPr>
        <w:t xml:space="preserve">the Subsidiaries </w:t>
      </w:r>
      <w:r>
        <w:rPr>
          <w:rFonts w:ascii="Book Antiqua" w:hAnsi="Book Antiqua" w:cstheme="minorHAnsi"/>
          <w:b/>
          <w:sz w:val="24"/>
          <w:szCs w:val="24"/>
        </w:rPr>
        <w:t>of Ashoka Concessions Limited</w:t>
      </w:r>
      <w:r w:rsidRPr="000B2427">
        <w:rPr>
          <w:rFonts w:ascii="Book Antiqua" w:hAnsi="Book Antiqua" w:cstheme="minorHAnsi"/>
          <w:b/>
          <w:sz w:val="24"/>
          <w:szCs w:val="24"/>
        </w:rPr>
        <w:t>.</w:t>
      </w:r>
    </w:p>
    <w:p w14:paraId="5025F2E6" w14:textId="77777777" w:rsidR="00F66CA8" w:rsidRDefault="00F66CA8" w:rsidP="00F66CA8">
      <w:pPr>
        <w:pStyle w:val="ListParagraph"/>
        <w:spacing w:after="0" w:line="240" w:lineRule="auto"/>
        <w:ind w:left="567"/>
        <w:jc w:val="both"/>
        <w:rPr>
          <w:rFonts w:ascii="Book Antiqua" w:hAnsi="Book Antiqua" w:cstheme="minorHAnsi"/>
          <w:b/>
          <w:sz w:val="24"/>
          <w:szCs w:val="24"/>
        </w:rPr>
      </w:pPr>
    </w:p>
    <w:p w14:paraId="5AE4505F" w14:textId="77777777" w:rsidR="00F66CA8" w:rsidRDefault="00F66CA8" w:rsidP="00F66CA8">
      <w:pPr>
        <w:pStyle w:val="ListParagraph"/>
        <w:spacing w:after="0" w:line="240" w:lineRule="auto"/>
        <w:ind w:left="567"/>
        <w:jc w:val="both"/>
        <w:rPr>
          <w:rFonts w:ascii="Book Antiqua" w:hAnsi="Book Antiqua" w:cstheme="minorHAnsi"/>
          <w:b/>
          <w:sz w:val="24"/>
          <w:szCs w:val="24"/>
        </w:rPr>
      </w:pPr>
      <w:r w:rsidRPr="000B2427">
        <w:rPr>
          <w:rFonts w:ascii="Book Antiqua" w:hAnsi="Book Antiqua" w:cstheme="minorHAnsi"/>
          <w:b/>
          <w:sz w:val="24"/>
          <w:szCs w:val="24"/>
        </w:rPr>
        <w:t xml:space="preserve">Accordingly, </w:t>
      </w:r>
      <w:r>
        <w:rPr>
          <w:rFonts w:ascii="Book Antiqua" w:hAnsi="Book Antiqua" w:cstheme="minorHAnsi"/>
          <w:b/>
          <w:sz w:val="24"/>
          <w:szCs w:val="24"/>
        </w:rPr>
        <w:t xml:space="preserve">the Company has appointed </w:t>
      </w:r>
      <w:r w:rsidRPr="000B2427">
        <w:rPr>
          <w:rFonts w:ascii="Book Antiqua" w:hAnsi="Book Antiqua" w:cstheme="minorHAnsi"/>
          <w:b/>
          <w:sz w:val="24"/>
          <w:szCs w:val="24"/>
        </w:rPr>
        <w:t>Ms. Pooja Alwin Lopes as the Company Secretary and Mr. Ravindra M. Vijayvargiya as the Chief Financial Officer in the Subsidiaries of the Company</w:t>
      </w:r>
      <w:r>
        <w:rPr>
          <w:rFonts w:ascii="Book Antiqua" w:hAnsi="Book Antiqua" w:cstheme="minorHAnsi"/>
          <w:b/>
          <w:sz w:val="24"/>
          <w:szCs w:val="24"/>
        </w:rPr>
        <w:t>.</w:t>
      </w:r>
    </w:p>
    <w:p w14:paraId="03EC3F28" w14:textId="77777777" w:rsidR="00F66CA8" w:rsidRDefault="00F66CA8" w:rsidP="00F66CA8">
      <w:pPr>
        <w:pStyle w:val="ListParagraph"/>
        <w:spacing w:after="0" w:line="240" w:lineRule="auto"/>
        <w:ind w:left="567"/>
        <w:jc w:val="both"/>
        <w:rPr>
          <w:rFonts w:ascii="Book Antiqua" w:hAnsi="Book Antiqua" w:cstheme="minorHAnsi"/>
          <w:b/>
          <w:sz w:val="24"/>
          <w:szCs w:val="24"/>
        </w:rPr>
      </w:pPr>
    </w:p>
    <w:p w14:paraId="193F9190" w14:textId="77777777" w:rsidR="00F66CA8" w:rsidRDefault="00F66CA8" w:rsidP="00F66CA8">
      <w:pPr>
        <w:pStyle w:val="ListParagraph"/>
        <w:numPr>
          <w:ilvl w:val="0"/>
          <w:numId w:val="16"/>
        </w:numPr>
        <w:spacing w:after="0" w:line="240" w:lineRule="auto"/>
        <w:ind w:left="567" w:hanging="567"/>
        <w:jc w:val="both"/>
        <w:rPr>
          <w:rFonts w:ascii="Book Antiqua" w:hAnsi="Book Antiqua" w:cstheme="minorHAnsi"/>
          <w:b/>
          <w:sz w:val="24"/>
          <w:szCs w:val="24"/>
        </w:rPr>
      </w:pPr>
      <w:r w:rsidRPr="008C24F1">
        <w:rPr>
          <w:rFonts w:ascii="Book Antiqua" w:hAnsi="Book Antiqua" w:cstheme="minorHAnsi"/>
          <w:b/>
          <w:sz w:val="24"/>
          <w:szCs w:val="24"/>
        </w:rPr>
        <w:t xml:space="preserve">During the year, the Company varied the rights </w:t>
      </w:r>
      <w:r>
        <w:rPr>
          <w:rFonts w:ascii="Book Antiqua" w:hAnsi="Book Antiqua" w:cstheme="minorHAnsi"/>
          <w:b/>
          <w:sz w:val="24"/>
          <w:szCs w:val="24"/>
        </w:rPr>
        <w:t xml:space="preserve">of </w:t>
      </w:r>
      <w:r w:rsidRPr="00F800DC">
        <w:rPr>
          <w:rFonts w:ascii="Book Antiqua" w:hAnsi="Book Antiqua" w:cstheme="minorHAnsi"/>
          <w:b/>
          <w:sz w:val="24"/>
          <w:szCs w:val="24"/>
        </w:rPr>
        <w:t>77,41,250 Class A</w:t>
      </w:r>
      <w:r>
        <w:rPr>
          <w:rFonts w:ascii="Book Antiqua" w:hAnsi="Book Antiqua" w:cstheme="minorHAnsi"/>
          <w:b/>
          <w:sz w:val="24"/>
          <w:szCs w:val="24"/>
        </w:rPr>
        <w:t xml:space="preserve"> </w:t>
      </w:r>
      <w:r w:rsidRPr="008C24F1">
        <w:rPr>
          <w:rFonts w:ascii="Book Antiqua" w:hAnsi="Book Antiqua" w:cstheme="minorHAnsi"/>
          <w:b/>
          <w:sz w:val="24"/>
          <w:szCs w:val="24"/>
        </w:rPr>
        <w:t xml:space="preserve">Compulsorily Convertible Debentures (CCDs) and </w:t>
      </w:r>
      <w:r>
        <w:rPr>
          <w:rFonts w:ascii="Book Antiqua" w:hAnsi="Book Antiqua" w:cstheme="minorHAnsi"/>
          <w:b/>
          <w:sz w:val="24"/>
          <w:szCs w:val="24"/>
        </w:rPr>
        <w:t xml:space="preserve">conversion of </w:t>
      </w:r>
      <w:r w:rsidRPr="007E213E">
        <w:rPr>
          <w:rFonts w:ascii="Book Antiqua" w:hAnsi="Book Antiqua" w:cstheme="minorHAnsi"/>
          <w:b/>
          <w:sz w:val="24"/>
          <w:szCs w:val="24"/>
        </w:rPr>
        <w:t>77,41,250 Class A 0.01%</w:t>
      </w:r>
      <w:r>
        <w:rPr>
          <w:rFonts w:ascii="Book Antiqua" w:hAnsi="Book Antiqua" w:cstheme="minorHAnsi"/>
          <w:b/>
          <w:sz w:val="24"/>
          <w:szCs w:val="24"/>
        </w:rPr>
        <w:t xml:space="preserve"> Unsecured </w:t>
      </w:r>
      <w:r w:rsidRPr="008C24F1">
        <w:rPr>
          <w:rFonts w:ascii="Book Antiqua" w:hAnsi="Book Antiqua" w:cstheme="minorHAnsi"/>
          <w:b/>
          <w:sz w:val="24"/>
          <w:szCs w:val="24"/>
        </w:rPr>
        <w:t>Optionally Convertible Debentures (OCDs) after obtaining the requisite approvals in accordance with the applicable provisions of the Companies Act, 2013 and the terms of issue</w:t>
      </w:r>
      <w:r>
        <w:rPr>
          <w:rFonts w:ascii="Book Antiqua" w:hAnsi="Book Antiqua" w:cstheme="minorHAnsi"/>
          <w:b/>
          <w:sz w:val="24"/>
          <w:szCs w:val="24"/>
        </w:rPr>
        <w:t>. OCDs were subsequently redeemed in full during the year under review.</w:t>
      </w:r>
    </w:p>
    <w:p w14:paraId="36C00559" w14:textId="77777777" w:rsidR="00F66CA8" w:rsidRDefault="00F66CA8" w:rsidP="00F66CA8">
      <w:pPr>
        <w:pStyle w:val="ListParagraph"/>
        <w:spacing w:after="0" w:line="240" w:lineRule="auto"/>
        <w:rPr>
          <w:rFonts w:ascii="Book Antiqua" w:hAnsi="Book Antiqua" w:cstheme="minorHAnsi"/>
          <w:b/>
          <w:sz w:val="24"/>
          <w:szCs w:val="24"/>
        </w:rPr>
      </w:pPr>
    </w:p>
    <w:p w14:paraId="7F99FE78" w14:textId="77777777" w:rsidR="00F66CA8" w:rsidRPr="00626EAC" w:rsidRDefault="00F66CA8" w:rsidP="00F66CA8">
      <w:pPr>
        <w:spacing w:after="0" w:line="240" w:lineRule="auto"/>
        <w:jc w:val="both"/>
        <w:rPr>
          <w:rFonts w:ascii="Book Antiqua" w:hAnsi="Book Antiqua" w:cstheme="minorHAnsi"/>
          <w:sz w:val="24"/>
          <w:szCs w:val="24"/>
        </w:rPr>
      </w:pPr>
      <w:r>
        <w:rPr>
          <w:rFonts w:ascii="Book Antiqua" w:hAnsi="Book Antiqua" w:cstheme="minorHAnsi"/>
          <w:b/>
          <w:sz w:val="24"/>
          <w:szCs w:val="24"/>
        </w:rPr>
        <w:t>We</w:t>
      </w:r>
      <w:r w:rsidRPr="00626EAC">
        <w:rPr>
          <w:rFonts w:ascii="Book Antiqua" w:hAnsi="Book Antiqua" w:cstheme="minorHAnsi"/>
          <w:b/>
          <w:sz w:val="24"/>
          <w:szCs w:val="24"/>
        </w:rPr>
        <w:t xml:space="preserve"> further report that</w:t>
      </w:r>
      <w:r w:rsidRPr="00626EAC">
        <w:rPr>
          <w:rFonts w:ascii="Book Antiqua" w:hAnsi="Book Antiqua" w:cstheme="minorHAnsi"/>
          <w:sz w:val="24"/>
          <w:szCs w:val="24"/>
        </w:rPr>
        <w:t>:</w:t>
      </w:r>
    </w:p>
    <w:p w14:paraId="51C44B50" w14:textId="77777777" w:rsidR="00F66CA8" w:rsidRPr="00626EAC" w:rsidRDefault="00F66CA8" w:rsidP="00F66CA8">
      <w:pPr>
        <w:spacing w:after="0" w:line="240" w:lineRule="auto"/>
        <w:jc w:val="both"/>
        <w:rPr>
          <w:rFonts w:ascii="Book Antiqua" w:hAnsi="Book Antiqua" w:cstheme="minorHAnsi"/>
          <w:sz w:val="24"/>
          <w:szCs w:val="24"/>
        </w:rPr>
      </w:pPr>
    </w:p>
    <w:p w14:paraId="728A1081" w14:textId="77777777" w:rsidR="00F66CA8" w:rsidRDefault="00F66CA8" w:rsidP="00F66CA8">
      <w:pPr>
        <w:spacing w:after="0" w:line="240" w:lineRule="auto"/>
        <w:jc w:val="both"/>
        <w:rPr>
          <w:rFonts w:ascii="Book Antiqua" w:hAnsi="Book Antiqua" w:cstheme="minorHAnsi"/>
          <w:sz w:val="24"/>
          <w:szCs w:val="24"/>
        </w:rPr>
      </w:pPr>
      <w:r w:rsidRPr="004C2AB9">
        <w:rPr>
          <w:rFonts w:ascii="Book Antiqua" w:hAnsi="Book Antiqua" w:cstheme="minorHAnsi"/>
          <w:sz w:val="24"/>
          <w:szCs w:val="24"/>
        </w:rPr>
        <w:t>The Board of Directors of the Company is duly constituted with proper balance of Executive</w:t>
      </w:r>
      <w:r>
        <w:rPr>
          <w:rFonts w:ascii="Book Antiqua" w:hAnsi="Book Antiqua" w:cstheme="minorHAnsi"/>
          <w:sz w:val="24"/>
          <w:szCs w:val="24"/>
        </w:rPr>
        <w:t xml:space="preserve"> </w:t>
      </w:r>
      <w:r w:rsidRPr="004C2AB9">
        <w:rPr>
          <w:rFonts w:ascii="Book Antiqua" w:hAnsi="Book Antiqua" w:cstheme="minorHAnsi"/>
          <w:sz w:val="24"/>
          <w:szCs w:val="24"/>
        </w:rPr>
        <w:t>Directors</w:t>
      </w:r>
      <w:r>
        <w:rPr>
          <w:rFonts w:ascii="Book Antiqua" w:hAnsi="Book Antiqua" w:cstheme="minorHAnsi"/>
          <w:sz w:val="24"/>
          <w:szCs w:val="24"/>
        </w:rPr>
        <w:t xml:space="preserve"> and Non-Executive Directors</w:t>
      </w:r>
      <w:r w:rsidRPr="004C2AB9">
        <w:rPr>
          <w:rFonts w:ascii="Book Antiqua" w:hAnsi="Book Antiqua" w:cstheme="minorHAnsi"/>
          <w:sz w:val="24"/>
          <w:szCs w:val="24"/>
        </w:rPr>
        <w:t>. The changes in the composition of the Board of Directors that took place during the period under review were carried out in compliance with the provisions of the Act.</w:t>
      </w:r>
    </w:p>
    <w:p w14:paraId="35A819E7" w14:textId="77777777" w:rsidR="00F66CA8" w:rsidRDefault="00F66CA8" w:rsidP="00F66CA8">
      <w:pPr>
        <w:spacing w:after="0" w:line="240" w:lineRule="auto"/>
        <w:jc w:val="both"/>
        <w:rPr>
          <w:rFonts w:ascii="Book Antiqua" w:hAnsi="Book Antiqua" w:cstheme="minorHAnsi"/>
          <w:sz w:val="24"/>
          <w:szCs w:val="24"/>
        </w:rPr>
      </w:pPr>
    </w:p>
    <w:p w14:paraId="0CF68245" w14:textId="77777777" w:rsidR="00F66CA8" w:rsidRDefault="00F66CA8" w:rsidP="00F66CA8">
      <w:pPr>
        <w:spacing w:after="0" w:line="240" w:lineRule="auto"/>
        <w:jc w:val="both"/>
        <w:rPr>
          <w:rFonts w:ascii="Book Antiqua" w:hAnsi="Book Antiqua" w:cstheme="minorHAnsi"/>
          <w:sz w:val="24"/>
          <w:szCs w:val="24"/>
        </w:rPr>
      </w:pPr>
      <w:r>
        <w:rPr>
          <w:rFonts w:ascii="Book Antiqua" w:hAnsi="Book Antiqua" w:cstheme="minorHAnsi"/>
          <w:sz w:val="24"/>
          <w:szCs w:val="24"/>
        </w:rPr>
        <w:t xml:space="preserve">During the year under review, there were following changes in the Board. </w:t>
      </w:r>
    </w:p>
    <w:p w14:paraId="67F05240" w14:textId="77777777" w:rsidR="00F66CA8" w:rsidRDefault="00F66CA8" w:rsidP="00F66CA8">
      <w:pPr>
        <w:spacing w:after="0" w:line="240" w:lineRule="auto"/>
        <w:jc w:val="both"/>
        <w:rPr>
          <w:rFonts w:ascii="Book Antiqua" w:hAnsi="Book Antiqua" w:cstheme="minorHAnsi"/>
          <w:sz w:val="24"/>
          <w:szCs w:val="24"/>
        </w:rPr>
      </w:pPr>
    </w:p>
    <w:p w14:paraId="09906281" w14:textId="77777777" w:rsidR="00F66CA8" w:rsidRPr="004C2AB9" w:rsidRDefault="00F66CA8" w:rsidP="00F66CA8">
      <w:pPr>
        <w:spacing w:after="0" w:line="240" w:lineRule="auto"/>
        <w:jc w:val="both"/>
        <w:rPr>
          <w:rFonts w:ascii="Book Antiqua" w:hAnsi="Book Antiqua" w:cstheme="minorHAnsi"/>
          <w:sz w:val="24"/>
          <w:szCs w:val="24"/>
        </w:rPr>
      </w:pPr>
      <w:r>
        <w:rPr>
          <w:rFonts w:ascii="Book Antiqua" w:hAnsi="Book Antiqua" w:cstheme="minorHAnsi"/>
          <w:sz w:val="24"/>
          <w:szCs w:val="24"/>
        </w:rPr>
        <w:t xml:space="preserve">Ms. Shilpa Hiran and Mr. Sachin Singhvi, Independent Directors, have resigned as Independent Director, effective December 28, 2025. </w:t>
      </w:r>
    </w:p>
    <w:p w14:paraId="031FAF02" w14:textId="77777777" w:rsidR="00F66CA8" w:rsidRDefault="00F66CA8" w:rsidP="00F66CA8">
      <w:pPr>
        <w:spacing w:after="0" w:line="240" w:lineRule="auto"/>
        <w:jc w:val="both"/>
        <w:rPr>
          <w:rFonts w:ascii="Book Antiqua" w:hAnsi="Book Antiqua" w:cstheme="minorHAnsi"/>
          <w:sz w:val="24"/>
          <w:szCs w:val="24"/>
        </w:rPr>
      </w:pPr>
    </w:p>
    <w:p w14:paraId="71897F6B" w14:textId="77777777" w:rsidR="00F66CA8" w:rsidRPr="004C2AB9" w:rsidRDefault="00F66CA8" w:rsidP="00F66CA8">
      <w:pPr>
        <w:spacing w:after="0" w:line="240" w:lineRule="auto"/>
        <w:jc w:val="both"/>
        <w:rPr>
          <w:rFonts w:ascii="Book Antiqua" w:hAnsi="Book Antiqua" w:cstheme="minorHAnsi"/>
          <w:sz w:val="24"/>
          <w:szCs w:val="24"/>
        </w:rPr>
      </w:pPr>
      <w:r w:rsidRPr="004C2AB9">
        <w:rPr>
          <w:rFonts w:ascii="Book Antiqua" w:hAnsi="Book Antiqua" w:cstheme="minorHAnsi"/>
          <w:sz w:val="24"/>
          <w:szCs w:val="24"/>
        </w:rPr>
        <w:t>Adequate notice is given to all directors to schedule the Board Meetings</w:t>
      </w:r>
      <w:r>
        <w:rPr>
          <w:rFonts w:ascii="Book Antiqua" w:hAnsi="Book Antiqua" w:cstheme="minorHAnsi"/>
          <w:sz w:val="24"/>
          <w:szCs w:val="24"/>
        </w:rPr>
        <w:t xml:space="preserve"> and its Committee Meetings</w:t>
      </w:r>
      <w:r w:rsidRPr="004C2AB9">
        <w:rPr>
          <w:rFonts w:ascii="Book Antiqua" w:hAnsi="Book Antiqua" w:cstheme="minorHAnsi"/>
          <w:sz w:val="24"/>
          <w:szCs w:val="24"/>
        </w:rPr>
        <w:t>, agenda and detailed notes on agenda were sent in advance and a system exists for seeking and obtaining further information and clarifications on the agenda items before the meeting and for meaningful participation at the meeting.</w:t>
      </w:r>
      <w:r>
        <w:rPr>
          <w:rFonts w:ascii="Book Antiqua" w:hAnsi="Book Antiqua" w:cstheme="minorHAnsi"/>
          <w:sz w:val="24"/>
          <w:szCs w:val="24"/>
        </w:rPr>
        <w:t xml:space="preserve"> </w:t>
      </w:r>
      <w:r w:rsidRPr="0038084B">
        <w:rPr>
          <w:rFonts w:ascii="Book Antiqua" w:hAnsi="Book Antiqua" w:cstheme="minorHAnsi"/>
          <w:sz w:val="24"/>
          <w:szCs w:val="24"/>
        </w:rPr>
        <w:t>Necessary consents from the Directors were obtained to hold Board Meeting at shorter notices, if any</w:t>
      </w:r>
      <w:r>
        <w:rPr>
          <w:rFonts w:ascii="Cambria" w:hAnsi="Cambria" w:cstheme="minorHAnsi"/>
          <w:sz w:val="24"/>
          <w:szCs w:val="24"/>
        </w:rPr>
        <w:t>.</w:t>
      </w:r>
    </w:p>
    <w:p w14:paraId="42EA25B5" w14:textId="77777777" w:rsidR="00F66CA8" w:rsidRDefault="00F66CA8" w:rsidP="00F66CA8">
      <w:pPr>
        <w:pStyle w:val="ListParagraph"/>
        <w:spacing w:after="0" w:line="240" w:lineRule="auto"/>
        <w:ind w:left="426"/>
        <w:jc w:val="both"/>
        <w:rPr>
          <w:rFonts w:ascii="Book Antiqua" w:hAnsi="Book Antiqua" w:cstheme="minorHAnsi"/>
          <w:sz w:val="24"/>
          <w:szCs w:val="24"/>
        </w:rPr>
      </w:pPr>
    </w:p>
    <w:p w14:paraId="2BB568A5" w14:textId="77777777" w:rsidR="00F66CA8" w:rsidRPr="004C2AB9" w:rsidRDefault="00F66CA8" w:rsidP="00F66CA8">
      <w:pPr>
        <w:spacing w:after="0" w:line="240" w:lineRule="auto"/>
        <w:jc w:val="both"/>
        <w:rPr>
          <w:rFonts w:ascii="Book Antiqua" w:hAnsi="Book Antiqua" w:cstheme="minorHAnsi"/>
          <w:sz w:val="24"/>
          <w:szCs w:val="24"/>
        </w:rPr>
      </w:pPr>
      <w:r w:rsidRPr="004C2AB9">
        <w:rPr>
          <w:rFonts w:ascii="Book Antiqua" w:hAnsi="Book Antiqua" w:cstheme="minorHAnsi"/>
          <w:sz w:val="24"/>
          <w:szCs w:val="24"/>
        </w:rPr>
        <w:t>Majority decision is carried through while the dissenting members’ views, if any, are captured and recorded as part of the minutes.</w:t>
      </w:r>
    </w:p>
    <w:p w14:paraId="697C5E40" w14:textId="77777777" w:rsidR="00F66CA8" w:rsidRDefault="00F66CA8" w:rsidP="00F66CA8">
      <w:pPr>
        <w:pStyle w:val="ListParagraph"/>
        <w:spacing w:after="0" w:line="240" w:lineRule="auto"/>
        <w:ind w:left="426"/>
        <w:jc w:val="both"/>
        <w:rPr>
          <w:rFonts w:ascii="Book Antiqua" w:hAnsi="Book Antiqua" w:cstheme="minorHAnsi"/>
          <w:sz w:val="24"/>
          <w:szCs w:val="24"/>
        </w:rPr>
      </w:pPr>
    </w:p>
    <w:p w14:paraId="6338B50F" w14:textId="77777777" w:rsidR="00F66CA8" w:rsidRDefault="00F66CA8" w:rsidP="00F66CA8">
      <w:pPr>
        <w:spacing w:after="0" w:line="240" w:lineRule="auto"/>
        <w:jc w:val="both"/>
        <w:rPr>
          <w:rFonts w:ascii="Book Antiqua" w:hAnsi="Book Antiqua" w:cstheme="minorHAnsi"/>
          <w:sz w:val="24"/>
          <w:szCs w:val="24"/>
        </w:rPr>
      </w:pPr>
      <w:bookmarkStart w:id="3" w:name="_Hlk78629333"/>
      <w:r>
        <w:rPr>
          <w:rFonts w:ascii="Book Antiqua" w:hAnsi="Book Antiqua" w:cstheme="minorHAnsi"/>
          <w:b/>
          <w:sz w:val="24"/>
          <w:szCs w:val="24"/>
        </w:rPr>
        <w:t>We</w:t>
      </w:r>
      <w:r w:rsidRPr="00626EAC">
        <w:rPr>
          <w:rFonts w:ascii="Book Antiqua" w:hAnsi="Book Antiqua" w:cstheme="minorHAnsi"/>
          <w:b/>
          <w:sz w:val="24"/>
          <w:szCs w:val="24"/>
        </w:rPr>
        <w:t xml:space="preserve"> further report that</w:t>
      </w:r>
      <w:r>
        <w:rPr>
          <w:rFonts w:ascii="Book Antiqua" w:hAnsi="Book Antiqua" w:cstheme="minorHAnsi"/>
          <w:b/>
          <w:sz w:val="24"/>
          <w:szCs w:val="24"/>
        </w:rPr>
        <w:t xml:space="preserve"> </w:t>
      </w:r>
      <w:r>
        <w:rPr>
          <w:rFonts w:ascii="Book Antiqua" w:hAnsi="Book Antiqua" w:cstheme="minorHAnsi"/>
          <w:sz w:val="24"/>
          <w:szCs w:val="24"/>
        </w:rPr>
        <w:t xml:space="preserve">based on the information provided by the Company, its officers and authorised representatives during the conduct of the audit, </w:t>
      </w:r>
      <w:r w:rsidRPr="00626EAC">
        <w:rPr>
          <w:rFonts w:ascii="Book Antiqua" w:hAnsi="Book Antiqua" w:cstheme="minorHAnsi"/>
          <w:sz w:val="24"/>
          <w:szCs w:val="24"/>
        </w:rPr>
        <w:t>there are adequate systems and processes in the company commensurate with the size and operations of the company to monitor and ensure compliance with applicable laws, rules, regulations and guidelines</w:t>
      </w:r>
      <w:bookmarkEnd w:id="3"/>
      <w:r w:rsidRPr="00626EAC">
        <w:rPr>
          <w:rFonts w:ascii="Book Antiqua" w:hAnsi="Book Antiqua" w:cstheme="minorHAnsi"/>
          <w:sz w:val="24"/>
          <w:szCs w:val="24"/>
        </w:rPr>
        <w:t>.</w:t>
      </w:r>
    </w:p>
    <w:p w14:paraId="1186EB4D" w14:textId="77777777" w:rsidR="00F66CA8" w:rsidRDefault="00F66CA8" w:rsidP="00F66CA8">
      <w:pPr>
        <w:spacing w:after="0" w:line="240" w:lineRule="auto"/>
        <w:jc w:val="both"/>
        <w:rPr>
          <w:rFonts w:ascii="Book Antiqua" w:hAnsi="Book Antiqua" w:cstheme="minorHAnsi"/>
          <w:sz w:val="24"/>
          <w:szCs w:val="24"/>
        </w:rPr>
      </w:pPr>
    </w:p>
    <w:p w14:paraId="7FFD9D32" w14:textId="77777777" w:rsidR="00F66CA8" w:rsidRPr="00626EAC" w:rsidRDefault="00F66CA8" w:rsidP="00F66CA8">
      <w:pPr>
        <w:spacing w:after="0" w:line="240" w:lineRule="auto"/>
        <w:jc w:val="both"/>
        <w:rPr>
          <w:rFonts w:ascii="Book Antiqua" w:hAnsi="Book Antiqua" w:cstheme="minorHAnsi"/>
          <w:sz w:val="24"/>
          <w:szCs w:val="24"/>
        </w:rPr>
      </w:pPr>
      <w:r>
        <w:rPr>
          <w:rFonts w:ascii="Book Antiqua" w:hAnsi="Book Antiqua" w:cstheme="minorHAnsi"/>
          <w:b/>
          <w:sz w:val="24"/>
          <w:szCs w:val="24"/>
        </w:rPr>
        <w:t>We</w:t>
      </w:r>
      <w:r w:rsidRPr="00626EAC">
        <w:rPr>
          <w:rFonts w:ascii="Book Antiqua" w:hAnsi="Book Antiqua" w:cstheme="minorHAnsi"/>
          <w:b/>
          <w:sz w:val="24"/>
          <w:szCs w:val="24"/>
        </w:rPr>
        <w:t xml:space="preserve"> further report that </w:t>
      </w:r>
      <w:r w:rsidRPr="00626EAC">
        <w:rPr>
          <w:rFonts w:ascii="Book Antiqua" w:hAnsi="Book Antiqua" w:cstheme="minorHAnsi"/>
          <w:sz w:val="24"/>
          <w:szCs w:val="24"/>
        </w:rPr>
        <w:t>during the audit period there were</w:t>
      </w:r>
      <w:r>
        <w:rPr>
          <w:rFonts w:ascii="Book Antiqua" w:hAnsi="Book Antiqua" w:cstheme="minorHAnsi"/>
          <w:sz w:val="24"/>
          <w:szCs w:val="24"/>
        </w:rPr>
        <w:t xml:space="preserve"> no </w:t>
      </w:r>
      <w:r w:rsidRPr="00626EAC">
        <w:rPr>
          <w:rFonts w:ascii="Book Antiqua" w:hAnsi="Book Antiqua" w:cstheme="minorHAnsi"/>
          <w:sz w:val="24"/>
          <w:szCs w:val="24"/>
        </w:rPr>
        <w:t xml:space="preserve">specific events </w:t>
      </w:r>
      <w:r>
        <w:rPr>
          <w:rFonts w:ascii="Book Antiqua" w:hAnsi="Book Antiqua" w:cstheme="minorHAnsi"/>
          <w:sz w:val="24"/>
          <w:szCs w:val="24"/>
        </w:rPr>
        <w:t xml:space="preserve">or </w:t>
      </w:r>
      <w:r w:rsidRPr="00626EAC">
        <w:rPr>
          <w:rFonts w:ascii="Book Antiqua" w:hAnsi="Book Antiqua" w:cstheme="minorHAnsi"/>
          <w:sz w:val="24"/>
          <w:szCs w:val="24"/>
        </w:rPr>
        <w:t>actions</w:t>
      </w:r>
      <w:r>
        <w:rPr>
          <w:rFonts w:ascii="Book Antiqua" w:hAnsi="Book Antiqua" w:cstheme="minorHAnsi"/>
          <w:sz w:val="24"/>
          <w:szCs w:val="24"/>
        </w:rPr>
        <w:t xml:space="preserve"> except for the following in</w:t>
      </w:r>
      <w:r w:rsidRPr="00626EAC">
        <w:rPr>
          <w:rFonts w:ascii="Book Antiqua" w:hAnsi="Book Antiqua" w:cstheme="minorHAnsi"/>
          <w:sz w:val="24"/>
          <w:szCs w:val="24"/>
        </w:rPr>
        <w:t xml:space="preserve"> pursuance of the above referred laws, rules, regulations, guidelines, standards, etc. having any b</w:t>
      </w:r>
      <w:r>
        <w:rPr>
          <w:rFonts w:ascii="Book Antiqua" w:hAnsi="Book Antiqua" w:cstheme="minorHAnsi"/>
          <w:sz w:val="24"/>
          <w:szCs w:val="24"/>
        </w:rPr>
        <w:t>earing on the company’s affairs viz.,</w:t>
      </w:r>
    </w:p>
    <w:p w14:paraId="3F847828" w14:textId="77777777" w:rsidR="00F66CA8" w:rsidRPr="00554633" w:rsidRDefault="00F66CA8" w:rsidP="00F66CA8">
      <w:pPr>
        <w:autoSpaceDE w:val="0"/>
        <w:autoSpaceDN w:val="0"/>
        <w:adjustRightInd w:val="0"/>
        <w:spacing w:after="0" w:line="240" w:lineRule="auto"/>
        <w:jc w:val="both"/>
        <w:rPr>
          <w:rFonts w:ascii="Book Antiqua" w:hAnsi="Book Antiqua" w:cstheme="minorHAnsi"/>
          <w:sz w:val="24"/>
          <w:szCs w:val="24"/>
        </w:rPr>
      </w:pPr>
    </w:p>
    <w:p w14:paraId="58026D13" w14:textId="77777777" w:rsidR="00F66CA8" w:rsidRDefault="00F66CA8" w:rsidP="00F66CA8">
      <w:pPr>
        <w:pStyle w:val="ListParagraph"/>
        <w:numPr>
          <w:ilvl w:val="0"/>
          <w:numId w:val="5"/>
        </w:numPr>
        <w:spacing w:after="0" w:line="240" w:lineRule="auto"/>
        <w:ind w:left="567" w:hanging="283"/>
        <w:jc w:val="both"/>
        <w:rPr>
          <w:rFonts w:ascii="Book Antiqua" w:hAnsi="Book Antiqua" w:cstheme="minorHAnsi"/>
          <w:sz w:val="24"/>
          <w:szCs w:val="24"/>
        </w:rPr>
      </w:pPr>
      <w:r w:rsidRPr="00626EAC">
        <w:rPr>
          <w:rFonts w:ascii="Book Antiqua" w:hAnsi="Book Antiqua" w:cstheme="minorHAnsi"/>
          <w:sz w:val="24"/>
          <w:szCs w:val="24"/>
        </w:rPr>
        <w:t>Redemption / buy-back of securities</w:t>
      </w:r>
      <w:r>
        <w:rPr>
          <w:rFonts w:ascii="Book Antiqua" w:hAnsi="Book Antiqua" w:cstheme="minorHAnsi"/>
          <w:sz w:val="24"/>
          <w:szCs w:val="24"/>
        </w:rPr>
        <w:t>: No securities have been redeemed during the year except</w:t>
      </w:r>
      <w:proofErr w:type="gramStart"/>
      <w:r>
        <w:rPr>
          <w:rFonts w:ascii="Book Antiqua" w:hAnsi="Book Antiqua" w:cstheme="minorHAnsi"/>
          <w:sz w:val="24"/>
          <w:szCs w:val="24"/>
        </w:rPr>
        <w:t>, ,</w:t>
      </w:r>
      <w:proofErr w:type="gramEnd"/>
      <w:r>
        <w:rPr>
          <w:rFonts w:ascii="Book Antiqua" w:hAnsi="Book Antiqua" w:cstheme="minorHAnsi"/>
          <w:sz w:val="24"/>
          <w:szCs w:val="24"/>
        </w:rPr>
        <w:t xml:space="preserve"> Optionally Convertible   Debentures (OCDs) as per terms of the issue of OCDs in full along with payment of interest.</w:t>
      </w:r>
    </w:p>
    <w:p w14:paraId="701F43DF" w14:textId="77777777" w:rsidR="00F66CA8" w:rsidRPr="00C033A7" w:rsidRDefault="00F66CA8" w:rsidP="00F66CA8">
      <w:pPr>
        <w:pStyle w:val="ListParagraph"/>
        <w:spacing w:after="0" w:line="240" w:lineRule="auto"/>
        <w:rPr>
          <w:rFonts w:ascii="Book Antiqua" w:hAnsi="Book Antiqua" w:cstheme="minorHAnsi"/>
          <w:sz w:val="24"/>
          <w:szCs w:val="24"/>
        </w:rPr>
      </w:pPr>
    </w:p>
    <w:p w14:paraId="7A7BB745" w14:textId="77777777" w:rsidR="00F66CA8" w:rsidRDefault="00F66CA8" w:rsidP="00F66CA8">
      <w:pPr>
        <w:pStyle w:val="ListParagraph"/>
        <w:numPr>
          <w:ilvl w:val="0"/>
          <w:numId w:val="5"/>
        </w:numPr>
        <w:spacing w:after="0" w:line="240" w:lineRule="auto"/>
        <w:ind w:left="567" w:hanging="283"/>
        <w:jc w:val="both"/>
        <w:rPr>
          <w:rFonts w:ascii="Book Antiqua" w:hAnsi="Book Antiqua" w:cstheme="minorHAnsi"/>
          <w:sz w:val="24"/>
          <w:szCs w:val="24"/>
        </w:rPr>
      </w:pPr>
      <w:r>
        <w:rPr>
          <w:rFonts w:ascii="Book Antiqua" w:hAnsi="Book Antiqua" w:cstheme="minorHAnsi"/>
          <w:sz w:val="24"/>
          <w:szCs w:val="24"/>
        </w:rPr>
        <w:t>D</w:t>
      </w:r>
      <w:r w:rsidRPr="00626EAC">
        <w:rPr>
          <w:rFonts w:ascii="Book Antiqua" w:hAnsi="Book Antiqua" w:cstheme="minorHAnsi"/>
          <w:sz w:val="24"/>
          <w:szCs w:val="24"/>
        </w:rPr>
        <w:t>ecisions taken by the members in pursuance to section 180 of the Companies Act, 2013;</w:t>
      </w:r>
    </w:p>
    <w:p w14:paraId="7732DC9B" w14:textId="77777777" w:rsidR="00F66CA8" w:rsidRPr="00BA71CD" w:rsidRDefault="00F66CA8" w:rsidP="00F66CA8">
      <w:pPr>
        <w:pStyle w:val="ListParagraph"/>
        <w:spacing w:after="0" w:line="240" w:lineRule="auto"/>
        <w:rPr>
          <w:rFonts w:ascii="Book Antiqua" w:hAnsi="Book Antiqua" w:cstheme="minorHAnsi"/>
          <w:b/>
          <w:bCs/>
          <w:sz w:val="24"/>
          <w:szCs w:val="24"/>
        </w:rPr>
      </w:pPr>
    </w:p>
    <w:p w14:paraId="754620F7" w14:textId="77777777" w:rsidR="00F66CA8" w:rsidRPr="00BA71CD" w:rsidRDefault="00F66CA8" w:rsidP="00F66CA8">
      <w:pPr>
        <w:spacing w:after="0" w:line="240" w:lineRule="auto"/>
        <w:jc w:val="both"/>
        <w:rPr>
          <w:rFonts w:ascii="Book Antiqua" w:hAnsi="Book Antiqua" w:cstheme="minorHAnsi"/>
          <w:sz w:val="24"/>
          <w:szCs w:val="24"/>
        </w:rPr>
      </w:pPr>
      <w:r w:rsidRPr="00BA71CD">
        <w:rPr>
          <w:rFonts w:ascii="Book Antiqua" w:hAnsi="Book Antiqua" w:cstheme="minorHAnsi"/>
          <w:b/>
          <w:bCs/>
          <w:sz w:val="24"/>
          <w:szCs w:val="24"/>
        </w:rPr>
        <w:t>We further report that</w:t>
      </w:r>
      <w:r w:rsidRPr="00BA71CD">
        <w:rPr>
          <w:rFonts w:ascii="Book Antiqua" w:hAnsi="Book Antiqua" w:cstheme="minorHAnsi"/>
          <w:sz w:val="24"/>
          <w:szCs w:val="24"/>
        </w:rPr>
        <w:t xml:space="preserve"> during the audit period, there were no other events viz.</w:t>
      </w:r>
    </w:p>
    <w:p w14:paraId="1E6B8AE9" w14:textId="77777777" w:rsidR="00F66CA8" w:rsidRPr="00BA71CD" w:rsidRDefault="00F66CA8" w:rsidP="00F66CA8">
      <w:pPr>
        <w:pStyle w:val="ListParagraph"/>
        <w:spacing w:after="0" w:line="240" w:lineRule="auto"/>
        <w:rPr>
          <w:rFonts w:ascii="Book Antiqua" w:hAnsi="Book Antiqua" w:cstheme="minorHAnsi"/>
          <w:sz w:val="24"/>
          <w:szCs w:val="24"/>
        </w:rPr>
      </w:pPr>
    </w:p>
    <w:p w14:paraId="1EBCC4C5" w14:textId="77777777" w:rsidR="00F66CA8" w:rsidRDefault="00F66CA8" w:rsidP="00F66CA8">
      <w:pPr>
        <w:pStyle w:val="ListParagraph"/>
        <w:numPr>
          <w:ilvl w:val="0"/>
          <w:numId w:val="15"/>
        </w:numPr>
        <w:autoSpaceDE w:val="0"/>
        <w:autoSpaceDN w:val="0"/>
        <w:adjustRightInd w:val="0"/>
        <w:spacing w:after="0" w:line="240" w:lineRule="auto"/>
        <w:jc w:val="both"/>
        <w:rPr>
          <w:rFonts w:ascii="Book Antiqua" w:hAnsi="Book Antiqua" w:cstheme="minorHAnsi"/>
          <w:sz w:val="24"/>
          <w:szCs w:val="24"/>
        </w:rPr>
      </w:pPr>
      <w:r w:rsidRPr="00C033A7">
        <w:rPr>
          <w:rFonts w:ascii="Book Antiqua" w:hAnsi="Book Antiqua" w:cstheme="minorHAnsi"/>
          <w:sz w:val="24"/>
          <w:szCs w:val="24"/>
        </w:rPr>
        <w:t>Public/Right/Preferential issue of shares/debentures/sweat Equity, etc.</w:t>
      </w:r>
    </w:p>
    <w:p w14:paraId="4AD56EEA" w14:textId="77777777" w:rsidR="00F66CA8" w:rsidRDefault="00F66CA8" w:rsidP="00F66CA8">
      <w:pPr>
        <w:pStyle w:val="ListParagraph"/>
        <w:autoSpaceDE w:val="0"/>
        <w:autoSpaceDN w:val="0"/>
        <w:adjustRightInd w:val="0"/>
        <w:spacing w:after="0" w:line="240" w:lineRule="auto"/>
        <w:jc w:val="both"/>
        <w:rPr>
          <w:rFonts w:ascii="Book Antiqua" w:hAnsi="Book Antiqua" w:cstheme="minorHAnsi"/>
          <w:sz w:val="24"/>
          <w:szCs w:val="24"/>
        </w:rPr>
      </w:pPr>
    </w:p>
    <w:p w14:paraId="790CED6E" w14:textId="77777777" w:rsidR="00F66CA8" w:rsidRDefault="00F66CA8" w:rsidP="00F66CA8">
      <w:pPr>
        <w:pStyle w:val="ListParagraph"/>
        <w:numPr>
          <w:ilvl w:val="0"/>
          <w:numId w:val="15"/>
        </w:numPr>
        <w:autoSpaceDE w:val="0"/>
        <w:autoSpaceDN w:val="0"/>
        <w:adjustRightInd w:val="0"/>
        <w:spacing w:after="0" w:line="240" w:lineRule="auto"/>
        <w:jc w:val="both"/>
        <w:rPr>
          <w:rFonts w:ascii="Book Antiqua" w:hAnsi="Book Antiqua" w:cstheme="minorHAnsi"/>
          <w:sz w:val="24"/>
          <w:szCs w:val="24"/>
        </w:rPr>
      </w:pPr>
      <w:r w:rsidRPr="00BA71CD">
        <w:rPr>
          <w:rFonts w:ascii="Book Antiqua" w:hAnsi="Book Antiqua" w:cstheme="minorHAnsi"/>
          <w:sz w:val="24"/>
          <w:szCs w:val="24"/>
        </w:rPr>
        <w:t>Merger / amalgamation / reconstruction, etc.;</w:t>
      </w:r>
    </w:p>
    <w:p w14:paraId="7FFDA0C6" w14:textId="77777777" w:rsidR="00F66CA8" w:rsidRDefault="00F66CA8" w:rsidP="00F66CA8">
      <w:pPr>
        <w:pStyle w:val="ListParagraph"/>
        <w:autoSpaceDE w:val="0"/>
        <w:autoSpaceDN w:val="0"/>
        <w:adjustRightInd w:val="0"/>
        <w:spacing w:after="0" w:line="240" w:lineRule="auto"/>
        <w:jc w:val="both"/>
        <w:rPr>
          <w:rFonts w:ascii="Book Antiqua" w:hAnsi="Book Antiqua" w:cstheme="minorHAnsi"/>
          <w:sz w:val="24"/>
          <w:szCs w:val="24"/>
        </w:rPr>
      </w:pPr>
    </w:p>
    <w:p w14:paraId="400DCA09" w14:textId="77777777" w:rsidR="00F66CA8" w:rsidRPr="00BA71CD" w:rsidRDefault="00F66CA8" w:rsidP="00F66CA8">
      <w:pPr>
        <w:pStyle w:val="ListParagraph"/>
        <w:numPr>
          <w:ilvl w:val="0"/>
          <w:numId w:val="15"/>
        </w:numPr>
        <w:autoSpaceDE w:val="0"/>
        <w:autoSpaceDN w:val="0"/>
        <w:adjustRightInd w:val="0"/>
        <w:spacing w:after="0" w:line="240" w:lineRule="auto"/>
        <w:jc w:val="both"/>
        <w:rPr>
          <w:rFonts w:ascii="Book Antiqua" w:hAnsi="Book Antiqua" w:cstheme="minorHAnsi"/>
          <w:sz w:val="24"/>
          <w:szCs w:val="24"/>
        </w:rPr>
      </w:pPr>
      <w:r w:rsidRPr="00BA71CD">
        <w:rPr>
          <w:rFonts w:ascii="Book Antiqua" w:hAnsi="Book Antiqua" w:cstheme="minorHAnsi"/>
          <w:sz w:val="24"/>
          <w:szCs w:val="24"/>
        </w:rPr>
        <w:t>Foreign technical collaborations</w:t>
      </w:r>
    </w:p>
    <w:p w14:paraId="6C0C89B8" w14:textId="77777777" w:rsidR="00F66CA8" w:rsidRPr="00626EAC" w:rsidRDefault="00F66CA8" w:rsidP="00F66CA8">
      <w:pPr>
        <w:pStyle w:val="ListParagraph"/>
        <w:spacing w:after="0" w:line="240" w:lineRule="auto"/>
        <w:ind w:left="567"/>
        <w:jc w:val="both"/>
        <w:rPr>
          <w:rFonts w:ascii="Book Antiqua" w:hAnsi="Book Antiqua" w:cstheme="minorHAnsi"/>
          <w:sz w:val="24"/>
          <w:szCs w:val="24"/>
        </w:rPr>
      </w:pPr>
    </w:p>
    <w:p w14:paraId="380C3881" w14:textId="77777777" w:rsidR="00F66CA8" w:rsidRPr="00626EAC" w:rsidRDefault="00F66CA8" w:rsidP="00F66CA8">
      <w:pPr>
        <w:spacing w:after="0" w:line="240" w:lineRule="auto"/>
        <w:jc w:val="both"/>
        <w:rPr>
          <w:rFonts w:ascii="Book Antiqua" w:hAnsi="Book Antiqua" w:cstheme="minorHAnsi"/>
          <w:sz w:val="24"/>
          <w:szCs w:val="24"/>
        </w:rPr>
      </w:pPr>
      <w:r w:rsidRPr="00902438">
        <w:rPr>
          <w:rFonts w:ascii="Book Antiqua" w:hAnsi="Book Antiqua" w:cstheme="minorHAnsi"/>
          <w:sz w:val="24"/>
          <w:szCs w:val="24"/>
        </w:rPr>
        <w:t>Th</w:t>
      </w:r>
      <w:r>
        <w:rPr>
          <w:rFonts w:ascii="Book Antiqua" w:hAnsi="Book Antiqua" w:cstheme="minorHAnsi"/>
          <w:sz w:val="24"/>
          <w:szCs w:val="24"/>
        </w:rPr>
        <w:t>is report is to be read with the</w:t>
      </w:r>
      <w:r w:rsidRPr="00902438">
        <w:rPr>
          <w:rFonts w:ascii="Book Antiqua" w:hAnsi="Book Antiqua" w:cstheme="minorHAnsi"/>
          <w:sz w:val="24"/>
          <w:szCs w:val="24"/>
        </w:rPr>
        <w:t xml:space="preserve"> letter of even date which is annexed as </w:t>
      </w:r>
      <w:r w:rsidRPr="00902438">
        <w:rPr>
          <w:rFonts w:ascii="Book Antiqua" w:hAnsi="Book Antiqua" w:cstheme="minorHAnsi"/>
          <w:b/>
          <w:sz w:val="24"/>
          <w:szCs w:val="24"/>
        </w:rPr>
        <w:t>Annexure – I</w:t>
      </w:r>
      <w:r w:rsidRPr="00902438">
        <w:rPr>
          <w:rFonts w:ascii="Book Antiqua" w:hAnsi="Book Antiqua" w:cstheme="minorHAnsi"/>
          <w:sz w:val="24"/>
          <w:szCs w:val="24"/>
        </w:rPr>
        <w:t xml:space="preserve"> which forms an integral part of this report</w:t>
      </w:r>
      <w:r>
        <w:rPr>
          <w:rFonts w:ascii="Book Antiqua" w:hAnsi="Book Antiqua" w:cstheme="minorHAnsi"/>
          <w:sz w:val="24"/>
          <w:szCs w:val="24"/>
        </w:rPr>
        <w:t>.</w:t>
      </w:r>
    </w:p>
    <w:p w14:paraId="47E06CA1" w14:textId="77777777" w:rsidR="00F66CA8" w:rsidRDefault="00F66CA8" w:rsidP="00F66CA8">
      <w:pPr>
        <w:spacing w:after="0" w:line="240" w:lineRule="auto"/>
        <w:ind w:left="3600"/>
        <w:rPr>
          <w:rFonts w:ascii="Book Antiqua" w:hAnsi="Book Antiqua"/>
          <w:b/>
          <w:bCs/>
          <w:sz w:val="24"/>
          <w:szCs w:val="24"/>
        </w:rPr>
      </w:pPr>
    </w:p>
    <w:p w14:paraId="07B42612" w14:textId="77777777" w:rsidR="00F66CA8" w:rsidRDefault="00F66CA8" w:rsidP="00F66CA8">
      <w:pPr>
        <w:spacing w:after="0" w:line="240" w:lineRule="auto"/>
        <w:ind w:left="3600"/>
        <w:rPr>
          <w:rFonts w:ascii="Book Antiqua" w:hAnsi="Book Antiqua"/>
          <w:b/>
          <w:bCs/>
          <w:sz w:val="24"/>
          <w:szCs w:val="24"/>
        </w:rPr>
      </w:pPr>
      <w:r>
        <w:rPr>
          <w:rFonts w:ascii="Book Antiqua" w:hAnsi="Book Antiqua"/>
          <w:b/>
          <w:bCs/>
          <w:sz w:val="24"/>
          <w:szCs w:val="24"/>
        </w:rPr>
        <w:t>For DIPTI CHANDRATRE &amp; ASSOCIATES,</w:t>
      </w:r>
    </w:p>
    <w:p w14:paraId="25254241" w14:textId="77777777" w:rsidR="00F66CA8" w:rsidRDefault="00F66CA8" w:rsidP="00F66CA8">
      <w:pPr>
        <w:spacing w:after="0" w:line="240" w:lineRule="auto"/>
        <w:rPr>
          <w:rFonts w:ascii="Book Antiqua" w:hAnsi="Book Antiqua"/>
          <w:b/>
          <w:bCs/>
          <w:sz w:val="24"/>
          <w:szCs w:val="24"/>
        </w:rPr>
      </w:pPr>
      <w:r>
        <w:rPr>
          <w:rFonts w:ascii="Book Antiqua" w:hAnsi="Book Antiqua"/>
          <w:b/>
          <w:bCs/>
          <w:sz w:val="24"/>
          <w:szCs w:val="24"/>
        </w:rPr>
        <w:tab/>
      </w:r>
      <w:r>
        <w:rPr>
          <w:rFonts w:ascii="Book Antiqua" w:hAnsi="Book Antiqua"/>
          <w:b/>
          <w:bCs/>
          <w:sz w:val="24"/>
          <w:szCs w:val="24"/>
        </w:rPr>
        <w:tab/>
      </w:r>
      <w:r>
        <w:rPr>
          <w:rFonts w:ascii="Book Antiqua" w:hAnsi="Book Antiqua"/>
          <w:b/>
          <w:bCs/>
          <w:sz w:val="24"/>
          <w:szCs w:val="24"/>
        </w:rPr>
        <w:tab/>
      </w:r>
      <w:r>
        <w:rPr>
          <w:rFonts w:ascii="Book Antiqua" w:hAnsi="Book Antiqua"/>
          <w:b/>
          <w:bCs/>
          <w:sz w:val="24"/>
          <w:szCs w:val="24"/>
        </w:rPr>
        <w:tab/>
      </w:r>
      <w:r>
        <w:rPr>
          <w:rFonts w:ascii="Book Antiqua" w:hAnsi="Book Antiqua"/>
          <w:b/>
          <w:bCs/>
          <w:sz w:val="24"/>
          <w:szCs w:val="24"/>
        </w:rPr>
        <w:tab/>
        <w:t xml:space="preserve">                       </w:t>
      </w:r>
      <w:proofErr w:type="gramStart"/>
      <w:r>
        <w:rPr>
          <w:rFonts w:ascii="Book Antiqua" w:hAnsi="Book Antiqua"/>
          <w:b/>
          <w:bCs/>
          <w:sz w:val="24"/>
          <w:szCs w:val="24"/>
        </w:rPr>
        <w:t>Sd</w:t>
      </w:r>
      <w:proofErr w:type="gramEnd"/>
      <w:r>
        <w:rPr>
          <w:rFonts w:ascii="Book Antiqua" w:hAnsi="Book Antiqua"/>
          <w:b/>
          <w:bCs/>
          <w:sz w:val="24"/>
          <w:szCs w:val="24"/>
        </w:rPr>
        <w:t>/-</w:t>
      </w:r>
    </w:p>
    <w:p w14:paraId="216B768E" w14:textId="77777777" w:rsidR="00F66CA8" w:rsidRDefault="00F66CA8" w:rsidP="00F66CA8">
      <w:pPr>
        <w:spacing w:after="0" w:line="240" w:lineRule="auto"/>
        <w:ind w:left="3600"/>
        <w:rPr>
          <w:rFonts w:ascii="Book Antiqua" w:hAnsi="Book Antiqua"/>
          <w:b/>
          <w:bCs/>
          <w:sz w:val="24"/>
          <w:szCs w:val="24"/>
        </w:rPr>
      </w:pPr>
      <w:r>
        <w:rPr>
          <w:rFonts w:ascii="Book Antiqua" w:hAnsi="Book Antiqua"/>
          <w:b/>
          <w:bCs/>
          <w:sz w:val="24"/>
          <w:szCs w:val="24"/>
        </w:rPr>
        <w:t>CS Dipti Chandratre</w:t>
      </w:r>
    </w:p>
    <w:p w14:paraId="32AFEF3E" w14:textId="77777777" w:rsidR="00F66CA8" w:rsidRDefault="00F66CA8" w:rsidP="00F66CA8">
      <w:pPr>
        <w:spacing w:after="0" w:line="240" w:lineRule="auto"/>
        <w:ind w:left="2880" w:firstLine="720"/>
        <w:rPr>
          <w:rFonts w:ascii="Book Antiqua" w:hAnsi="Book Antiqua"/>
          <w:b/>
          <w:bCs/>
          <w:sz w:val="24"/>
          <w:szCs w:val="24"/>
        </w:rPr>
      </w:pPr>
      <w:r>
        <w:rPr>
          <w:rFonts w:ascii="Book Antiqua" w:hAnsi="Book Antiqua"/>
          <w:b/>
          <w:bCs/>
          <w:sz w:val="24"/>
          <w:szCs w:val="24"/>
        </w:rPr>
        <w:t>Practicing Company Secretary</w:t>
      </w:r>
    </w:p>
    <w:p w14:paraId="2279E635" w14:textId="77777777" w:rsidR="00F66CA8" w:rsidRDefault="00F66CA8" w:rsidP="00F66CA8">
      <w:pPr>
        <w:spacing w:after="0" w:line="240" w:lineRule="auto"/>
        <w:ind w:left="2880" w:firstLine="720"/>
        <w:rPr>
          <w:rFonts w:ascii="Book Antiqua" w:hAnsi="Book Antiqua"/>
          <w:b/>
          <w:bCs/>
          <w:sz w:val="24"/>
          <w:szCs w:val="24"/>
        </w:rPr>
      </w:pPr>
      <w:r>
        <w:rPr>
          <w:rFonts w:ascii="Book Antiqua" w:hAnsi="Book Antiqua"/>
          <w:b/>
          <w:bCs/>
          <w:sz w:val="24"/>
          <w:szCs w:val="24"/>
        </w:rPr>
        <w:t>FCS 11701    |   COP 10987</w:t>
      </w:r>
    </w:p>
    <w:p w14:paraId="39813A13" w14:textId="77777777" w:rsidR="00F66CA8" w:rsidRPr="00662BE9" w:rsidRDefault="00F66CA8" w:rsidP="00F66CA8">
      <w:pPr>
        <w:spacing w:after="0" w:line="240" w:lineRule="auto"/>
        <w:ind w:left="2880" w:firstLine="720"/>
        <w:rPr>
          <w:rFonts w:ascii="Book Antiqua" w:hAnsi="Book Antiqua"/>
          <w:b/>
          <w:bCs/>
          <w:sz w:val="24"/>
          <w:szCs w:val="24"/>
        </w:rPr>
      </w:pPr>
      <w:r>
        <w:rPr>
          <w:rFonts w:ascii="Book Antiqua" w:hAnsi="Book Antiqua"/>
          <w:b/>
          <w:bCs/>
          <w:sz w:val="24"/>
          <w:szCs w:val="24"/>
        </w:rPr>
        <w:t>UDIN:</w:t>
      </w:r>
      <w:r>
        <w:t xml:space="preserve"> </w:t>
      </w:r>
      <w:r w:rsidRPr="00521D5F">
        <w:rPr>
          <w:rFonts w:ascii="Book Antiqua" w:hAnsi="Book Antiqua"/>
          <w:b/>
          <w:bCs/>
          <w:sz w:val="24"/>
          <w:szCs w:val="24"/>
        </w:rPr>
        <w:t>F011701H001042731</w:t>
      </w:r>
    </w:p>
    <w:p w14:paraId="2D9DB4EF" w14:textId="77777777" w:rsidR="00F66CA8" w:rsidRDefault="00F66CA8" w:rsidP="00F66CA8">
      <w:pPr>
        <w:spacing w:after="0" w:line="240" w:lineRule="auto"/>
        <w:ind w:left="2880" w:firstLine="720"/>
        <w:rPr>
          <w:rFonts w:ascii="Book Antiqua" w:hAnsi="Book Antiqua"/>
          <w:b/>
          <w:bCs/>
          <w:sz w:val="24"/>
          <w:szCs w:val="24"/>
        </w:rPr>
      </w:pPr>
      <w:r>
        <w:rPr>
          <w:rFonts w:ascii="Book Antiqua" w:hAnsi="Book Antiqua"/>
          <w:b/>
          <w:bCs/>
          <w:sz w:val="24"/>
          <w:szCs w:val="24"/>
        </w:rPr>
        <w:t>Peer Review Certificate No. 6983/2025</w:t>
      </w:r>
    </w:p>
    <w:p w14:paraId="1632F9FC" w14:textId="77777777" w:rsidR="00F66CA8" w:rsidRDefault="00F66CA8" w:rsidP="00F66CA8">
      <w:pPr>
        <w:spacing w:after="0" w:line="240" w:lineRule="auto"/>
        <w:ind w:left="4320" w:firstLine="720"/>
        <w:rPr>
          <w:rFonts w:ascii="Book Antiqua" w:hAnsi="Book Antiqua"/>
          <w:b/>
          <w:bCs/>
          <w:sz w:val="24"/>
          <w:szCs w:val="24"/>
        </w:rPr>
      </w:pPr>
    </w:p>
    <w:p w14:paraId="3CAD0520" w14:textId="77777777" w:rsidR="00F66CA8" w:rsidRDefault="00F66CA8" w:rsidP="00F66CA8">
      <w:pPr>
        <w:spacing w:after="0" w:line="240" w:lineRule="auto"/>
        <w:rPr>
          <w:rFonts w:ascii="Book Antiqua" w:hAnsi="Book Antiqua"/>
          <w:sz w:val="24"/>
          <w:szCs w:val="24"/>
        </w:rPr>
      </w:pPr>
      <w:r>
        <w:rPr>
          <w:rFonts w:ascii="Book Antiqua" w:hAnsi="Book Antiqua"/>
          <w:sz w:val="24"/>
          <w:szCs w:val="24"/>
        </w:rPr>
        <w:t>Place: Nashik</w:t>
      </w:r>
    </w:p>
    <w:p w14:paraId="54AA6887" w14:textId="77777777" w:rsidR="00F66CA8" w:rsidRDefault="00F66CA8" w:rsidP="00F66CA8">
      <w:pPr>
        <w:spacing w:after="0" w:line="240" w:lineRule="auto"/>
        <w:rPr>
          <w:rFonts w:ascii="Book Antiqua" w:hAnsi="Book Antiqua" w:cstheme="minorHAnsi"/>
          <w:b/>
          <w:sz w:val="28"/>
          <w:szCs w:val="28"/>
        </w:rPr>
      </w:pPr>
      <w:r>
        <w:rPr>
          <w:rFonts w:ascii="Book Antiqua" w:hAnsi="Book Antiqua"/>
          <w:sz w:val="24"/>
          <w:szCs w:val="24"/>
        </w:rPr>
        <w:t>Date: 07.08.2026</w:t>
      </w:r>
    </w:p>
    <w:p w14:paraId="2878DCF5" w14:textId="77777777" w:rsidR="00F66CA8" w:rsidRDefault="00F66CA8" w:rsidP="00F66CA8">
      <w:pPr>
        <w:spacing w:after="0" w:line="240" w:lineRule="auto"/>
        <w:jc w:val="center"/>
        <w:rPr>
          <w:rFonts w:ascii="Book Antiqua" w:hAnsi="Book Antiqua" w:cstheme="minorHAnsi"/>
          <w:b/>
          <w:sz w:val="28"/>
          <w:szCs w:val="28"/>
        </w:rPr>
      </w:pPr>
    </w:p>
    <w:p w14:paraId="3FC17BA5" w14:textId="77777777" w:rsidR="00F66CA8" w:rsidRDefault="00F66CA8" w:rsidP="00F66CA8">
      <w:pPr>
        <w:spacing w:after="0" w:line="240" w:lineRule="auto"/>
        <w:jc w:val="center"/>
        <w:rPr>
          <w:rFonts w:ascii="Book Antiqua" w:hAnsi="Book Antiqua" w:cstheme="minorHAnsi"/>
          <w:b/>
          <w:sz w:val="28"/>
          <w:szCs w:val="28"/>
        </w:rPr>
      </w:pPr>
    </w:p>
    <w:p w14:paraId="7CB13E35" w14:textId="77777777" w:rsidR="00F66CA8" w:rsidRDefault="00F66CA8" w:rsidP="00F66CA8">
      <w:pPr>
        <w:spacing w:after="0" w:line="240" w:lineRule="auto"/>
        <w:jc w:val="center"/>
        <w:rPr>
          <w:rFonts w:ascii="Book Antiqua" w:hAnsi="Book Antiqua" w:cstheme="minorHAnsi"/>
          <w:b/>
          <w:sz w:val="28"/>
          <w:szCs w:val="28"/>
        </w:rPr>
      </w:pPr>
    </w:p>
    <w:p w14:paraId="36AC6C38" w14:textId="77777777" w:rsidR="00F66CA8" w:rsidRDefault="00F66CA8" w:rsidP="00F66CA8">
      <w:pPr>
        <w:spacing w:after="0" w:line="240" w:lineRule="auto"/>
        <w:jc w:val="center"/>
        <w:rPr>
          <w:rFonts w:ascii="Book Antiqua" w:hAnsi="Book Antiqua" w:cstheme="minorHAnsi"/>
          <w:b/>
          <w:sz w:val="28"/>
          <w:szCs w:val="28"/>
        </w:rPr>
      </w:pPr>
    </w:p>
    <w:p w14:paraId="0FC068A7" w14:textId="77777777" w:rsidR="00F66CA8" w:rsidRDefault="00F66CA8" w:rsidP="00F66CA8">
      <w:pPr>
        <w:spacing w:after="0" w:line="240" w:lineRule="auto"/>
        <w:jc w:val="center"/>
        <w:rPr>
          <w:rFonts w:ascii="Book Antiqua" w:hAnsi="Book Antiqua" w:cstheme="minorHAnsi"/>
          <w:b/>
          <w:sz w:val="28"/>
          <w:szCs w:val="28"/>
        </w:rPr>
      </w:pPr>
    </w:p>
    <w:p w14:paraId="637B8D02" w14:textId="77777777" w:rsidR="00F66CA8" w:rsidRDefault="00F66CA8" w:rsidP="00F66CA8">
      <w:pPr>
        <w:spacing w:after="0" w:line="240" w:lineRule="auto"/>
        <w:jc w:val="center"/>
        <w:rPr>
          <w:rFonts w:ascii="Book Antiqua" w:hAnsi="Book Antiqua" w:cstheme="minorHAnsi"/>
          <w:b/>
          <w:sz w:val="28"/>
          <w:szCs w:val="28"/>
        </w:rPr>
      </w:pPr>
    </w:p>
    <w:p w14:paraId="15DD645D" w14:textId="77777777" w:rsidR="00F66CA8" w:rsidRDefault="00F66CA8" w:rsidP="00F66CA8">
      <w:pPr>
        <w:spacing w:after="0" w:line="240" w:lineRule="auto"/>
        <w:jc w:val="center"/>
        <w:rPr>
          <w:rFonts w:ascii="Book Antiqua" w:hAnsi="Book Antiqua" w:cstheme="minorHAnsi"/>
          <w:b/>
          <w:sz w:val="28"/>
          <w:szCs w:val="28"/>
        </w:rPr>
      </w:pPr>
    </w:p>
    <w:p w14:paraId="69600712" w14:textId="77777777" w:rsidR="00F66CA8" w:rsidRDefault="00F66CA8" w:rsidP="00F66CA8">
      <w:pPr>
        <w:spacing w:after="0" w:line="240" w:lineRule="auto"/>
        <w:jc w:val="center"/>
        <w:rPr>
          <w:rFonts w:ascii="Book Antiqua" w:hAnsi="Book Antiqua" w:cstheme="minorHAnsi"/>
          <w:b/>
          <w:sz w:val="28"/>
          <w:szCs w:val="28"/>
        </w:rPr>
      </w:pPr>
    </w:p>
    <w:p w14:paraId="23FC1BBA" w14:textId="77777777" w:rsidR="00F66CA8" w:rsidRDefault="00F66CA8" w:rsidP="00F66CA8">
      <w:pPr>
        <w:spacing w:after="0" w:line="240" w:lineRule="auto"/>
        <w:jc w:val="center"/>
        <w:rPr>
          <w:rFonts w:ascii="Book Antiqua" w:hAnsi="Book Antiqua" w:cstheme="minorHAnsi"/>
          <w:b/>
          <w:sz w:val="28"/>
          <w:szCs w:val="28"/>
        </w:rPr>
      </w:pPr>
    </w:p>
    <w:p w14:paraId="19C06E69" w14:textId="77777777" w:rsidR="00F66CA8" w:rsidRDefault="00F66CA8" w:rsidP="00F66CA8">
      <w:pPr>
        <w:spacing w:after="0" w:line="240" w:lineRule="auto"/>
        <w:jc w:val="center"/>
        <w:rPr>
          <w:rFonts w:ascii="Book Antiqua" w:hAnsi="Book Antiqua" w:cstheme="minorHAnsi"/>
          <w:b/>
          <w:sz w:val="28"/>
          <w:szCs w:val="28"/>
        </w:rPr>
      </w:pPr>
    </w:p>
    <w:p w14:paraId="065882B2" w14:textId="77777777" w:rsidR="00F66CA8" w:rsidRDefault="00F66CA8" w:rsidP="00F66CA8">
      <w:pPr>
        <w:spacing w:after="0" w:line="240" w:lineRule="auto"/>
        <w:jc w:val="center"/>
        <w:rPr>
          <w:rFonts w:ascii="Book Antiqua" w:hAnsi="Book Antiqua" w:cstheme="minorHAnsi"/>
          <w:b/>
          <w:sz w:val="28"/>
          <w:szCs w:val="28"/>
        </w:rPr>
      </w:pPr>
    </w:p>
    <w:p w14:paraId="0C9AA442" w14:textId="77777777" w:rsidR="00F66CA8" w:rsidRDefault="00F66CA8" w:rsidP="00F66CA8">
      <w:pPr>
        <w:spacing w:after="0" w:line="240" w:lineRule="auto"/>
        <w:jc w:val="center"/>
        <w:rPr>
          <w:rFonts w:ascii="Book Antiqua" w:hAnsi="Book Antiqua" w:cstheme="minorHAnsi"/>
          <w:b/>
          <w:sz w:val="28"/>
          <w:szCs w:val="28"/>
        </w:rPr>
      </w:pPr>
    </w:p>
    <w:p w14:paraId="239C374B" w14:textId="77777777" w:rsidR="00F66CA8" w:rsidRDefault="00F66CA8" w:rsidP="00F66CA8">
      <w:pPr>
        <w:rPr>
          <w:rFonts w:ascii="Book Antiqua" w:hAnsi="Book Antiqua" w:cstheme="minorHAnsi"/>
          <w:b/>
          <w:sz w:val="28"/>
          <w:szCs w:val="28"/>
        </w:rPr>
      </w:pPr>
      <w:r>
        <w:rPr>
          <w:rFonts w:ascii="Book Antiqua" w:hAnsi="Book Antiqua" w:cstheme="minorHAnsi"/>
          <w:b/>
          <w:sz w:val="28"/>
          <w:szCs w:val="28"/>
        </w:rPr>
        <w:br w:type="page"/>
      </w:r>
    </w:p>
    <w:p w14:paraId="3B01FE61" w14:textId="77777777" w:rsidR="00F66CA8" w:rsidRPr="00902438" w:rsidRDefault="00F66CA8" w:rsidP="00F66CA8">
      <w:pPr>
        <w:spacing w:after="0" w:line="240" w:lineRule="auto"/>
        <w:jc w:val="center"/>
        <w:rPr>
          <w:rFonts w:ascii="Book Antiqua" w:hAnsi="Book Antiqua" w:cstheme="minorHAnsi"/>
          <w:b/>
          <w:sz w:val="28"/>
          <w:szCs w:val="28"/>
        </w:rPr>
      </w:pPr>
      <w:r w:rsidRPr="00902438">
        <w:rPr>
          <w:rFonts w:ascii="Book Antiqua" w:hAnsi="Book Antiqua" w:cstheme="minorHAnsi"/>
          <w:b/>
          <w:sz w:val="28"/>
          <w:szCs w:val="28"/>
        </w:rPr>
        <w:lastRenderedPageBreak/>
        <w:t>Annexure- I</w:t>
      </w:r>
    </w:p>
    <w:p w14:paraId="5688A9AD" w14:textId="77777777" w:rsidR="00F66CA8" w:rsidRDefault="00F66CA8" w:rsidP="00F66CA8">
      <w:pPr>
        <w:spacing w:after="0" w:line="240" w:lineRule="auto"/>
        <w:rPr>
          <w:rFonts w:ascii="Book Antiqua" w:hAnsi="Book Antiqua" w:cstheme="minorHAnsi"/>
          <w:sz w:val="24"/>
          <w:szCs w:val="24"/>
        </w:rPr>
      </w:pPr>
    </w:p>
    <w:p w14:paraId="53E234E7" w14:textId="77777777" w:rsidR="00F66CA8" w:rsidRPr="00626EAC" w:rsidRDefault="00F66CA8" w:rsidP="00F66CA8">
      <w:pPr>
        <w:spacing w:after="0" w:line="240" w:lineRule="auto"/>
        <w:jc w:val="both"/>
        <w:rPr>
          <w:rFonts w:ascii="Book Antiqua" w:hAnsi="Book Antiqua" w:cstheme="minorHAnsi"/>
          <w:sz w:val="24"/>
          <w:szCs w:val="24"/>
        </w:rPr>
      </w:pPr>
      <w:r w:rsidRPr="00626EAC">
        <w:rPr>
          <w:rFonts w:ascii="Book Antiqua" w:hAnsi="Book Antiqua" w:cstheme="minorHAnsi"/>
          <w:sz w:val="24"/>
          <w:szCs w:val="24"/>
        </w:rPr>
        <w:t>To,</w:t>
      </w:r>
    </w:p>
    <w:p w14:paraId="281460B4" w14:textId="77777777" w:rsidR="00F66CA8" w:rsidRPr="00626EAC" w:rsidRDefault="00F66CA8" w:rsidP="00F66CA8">
      <w:pPr>
        <w:spacing w:after="0" w:line="240" w:lineRule="auto"/>
        <w:jc w:val="both"/>
        <w:rPr>
          <w:rFonts w:ascii="Book Antiqua" w:hAnsi="Book Antiqua" w:cstheme="minorHAnsi"/>
          <w:sz w:val="24"/>
          <w:szCs w:val="24"/>
        </w:rPr>
      </w:pPr>
      <w:r w:rsidRPr="00626EAC">
        <w:rPr>
          <w:rFonts w:ascii="Book Antiqua" w:hAnsi="Book Antiqua" w:cstheme="minorHAnsi"/>
          <w:sz w:val="24"/>
          <w:szCs w:val="24"/>
        </w:rPr>
        <w:t>The Members,</w:t>
      </w:r>
    </w:p>
    <w:p w14:paraId="30CEAA9D" w14:textId="77777777" w:rsidR="00F66CA8" w:rsidRDefault="00F66CA8" w:rsidP="00F66CA8">
      <w:pPr>
        <w:spacing w:after="0" w:line="240" w:lineRule="auto"/>
        <w:jc w:val="both"/>
        <w:rPr>
          <w:rFonts w:ascii="Book Antiqua" w:hAnsi="Book Antiqua" w:cstheme="minorHAnsi"/>
          <w:b/>
          <w:sz w:val="24"/>
          <w:szCs w:val="24"/>
        </w:rPr>
      </w:pPr>
      <w:r w:rsidRPr="00626EAC">
        <w:rPr>
          <w:rFonts w:ascii="Book Antiqua" w:hAnsi="Book Antiqua" w:cstheme="minorHAnsi"/>
          <w:b/>
          <w:sz w:val="24"/>
          <w:szCs w:val="24"/>
        </w:rPr>
        <w:t xml:space="preserve">Ashoka </w:t>
      </w:r>
      <w:r>
        <w:rPr>
          <w:rFonts w:ascii="Book Antiqua" w:hAnsi="Book Antiqua" w:cstheme="minorHAnsi"/>
          <w:b/>
          <w:sz w:val="24"/>
          <w:szCs w:val="24"/>
        </w:rPr>
        <w:t>Concessions</w:t>
      </w:r>
      <w:r w:rsidRPr="00626EAC">
        <w:rPr>
          <w:rFonts w:ascii="Book Antiqua" w:hAnsi="Book Antiqua" w:cstheme="minorHAnsi"/>
          <w:b/>
          <w:sz w:val="24"/>
          <w:szCs w:val="24"/>
        </w:rPr>
        <w:t xml:space="preserve"> Limited</w:t>
      </w:r>
    </w:p>
    <w:p w14:paraId="03741EFB" w14:textId="77777777" w:rsidR="00F66CA8" w:rsidRPr="00626EAC" w:rsidRDefault="00F66CA8" w:rsidP="00F66CA8">
      <w:pPr>
        <w:spacing w:after="0" w:line="240" w:lineRule="auto"/>
        <w:jc w:val="both"/>
        <w:rPr>
          <w:rFonts w:ascii="Book Antiqua" w:hAnsi="Book Antiqua" w:cstheme="minorHAnsi"/>
          <w:b/>
          <w:sz w:val="24"/>
          <w:szCs w:val="24"/>
        </w:rPr>
      </w:pPr>
      <w:r>
        <w:rPr>
          <w:rFonts w:ascii="Book Antiqua" w:hAnsi="Book Antiqua" w:cstheme="minorHAnsi"/>
          <w:b/>
          <w:sz w:val="24"/>
          <w:szCs w:val="24"/>
        </w:rPr>
        <w:t xml:space="preserve">Nashik </w:t>
      </w:r>
    </w:p>
    <w:p w14:paraId="18D543C6" w14:textId="77777777" w:rsidR="00F66CA8" w:rsidRDefault="00F66CA8" w:rsidP="00F66CA8">
      <w:pPr>
        <w:spacing w:after="0" w:line="240" w:lineRule="auto"/>
        <w:rPr>
          <w:rFonts w:ascii="Book Antiqua" w:hAnsi="Book Antiqua" w:cstheme="minorHAnsi"/>
          <w:sz w:val="24"/>
          <w:szCs w:val="24"/>
        </w:rPr>
      </w:pPr>
    </w:p>
    <w:p w14:paraId="4895CC6F" w14:textId="77777777" w:rsidR="00F66CA8" w:rsidRPr="00902438" w:rsidRDefault="00F66CA8" w:rsidP="00F66CA8">
      <w:pPr>
        <w:spacing w:after="0" w:line="240" w:lineRule="auto"/>
        <w:rPr>
          <w:rFonts w:ascii="Book Antiqua" w:hAnsi="Book Antiqua" w:cstheme="minorHAnsi"/>
          <w:sz w:val="24"/>
          <w:szCs w:val="24"/>
        </w:rPr>
      </w:pPr>
      <w:r w:rsidRPr="00902438">
        <w:rPr>
          <w:rFonts w:ascii="Book Antiqua" w:hAnsi="Book Antiqua" w:cstheme="minorHAnsi"/>
          <w:sz w:val="24"/>
          <w:szCs w:val="24"/>
        </w:rPr>
        <w:t>Our report of even date is to be read along with this letter.</w:t>
      </w:r>
    </w:p>
    <w:p w14:paraId="35D09F6F" w14:textId="77777777" w:rsidR="00F66CA8" w:rsidRPr="00902438" w:rsidRDefault="00F66CA8" w:rsidP="00F66CA8">
      <w:pPr>
        <w:spacing w:after="0" w:line="240" w:lineRule="auto"/>
        <w:rPr>
          <w:rFonts w:ascii="Book Antiqua" w:hAnsi="Book Antiqua" w:cstheme="minorHAnsi"/>
          <w:sz w:val="24"/>
          <w:szCs w:val="24"/>
        </w:rPr>
      </w:pPr>
    </w:p>
    <w:p w14:paraId="1F812863" w14:textId="77777777" w:rsidR="00F66CA8" w:rsidRDefault="00F66CA8" w:rsidP="00F66CA8">
      <w:pPr>
        <w:pStyle w:val="ListParagraph"/>
        <w:numPr>
          <w:ilvl w:val="0"/>
          <w:numId w:val="14"/>
        </w:numPr>
        <w:spacing w:after="0" w:line="240" w:lineRule="auto"/>
        <w:ind w:left="426" w:hanging="426"/>
        <w:jc w:val="both"/>
        <w:rPr>
          <w:rFonts w:ascii="Book Antiqua" w:hAnsi="Book Antiqua" w:cstheme="minorHAnsi"/>
          <w:sz w:val="24"/>
          <w:szCs w:val="24"/>
        </w:rPr>
      </w:pPr>
      <w:r w:rsidRPr="00902438">
        <w:rPr>
          <w:rFonts w:ascii="Book Antiqua" w:hAnsi="Book Antiqua" w:cstheme="minorHAnsi"/>
          <w:sz w:val="24"/>
          <w:szCs w:val="24"/>
        </w:rPr>
        <w:t xml:space="preserve">Maintenance of secretarial record is the responsibility of the </w:t>
      </w:r>
      <w:r>
        <w:rPr>
          <w:rFonts w:ascii="Book Antiqua" w:hAnsi="Book Antiqua" w:cstheme="minorHAnsi"/>
          <w:sz w:val="24"/>
          <w:szCs w:val="24"/>
        </w:rPr>
        <w:t>Management of the Company. Our</w:t>
      </w:r>
      <w:r w:rsidRPr="00902438">
        <w:rPr>
          <w:rFonts w:ascii="Book Antiqua" w:hAnsi="Book Antiqua" w:cstheme="minorHAnsi"/>
          <w:sz w:val="24"/>
          <w:szCs w:val="24"/>
        </w:rPr>
        <w:t xml:space="preserve"> responsibility is to express an opinion on these secretarial records based on our audit.</w:t>
      </w:r>
    </w:p>
    <w:p w14:paraId="38F7273F" w14:textId="77777777" w:rsidR="00F66CA8" w:rsidRDefault="00F66CA8" w:rsidP="00F66CA8">
      <w:pPr>
        <w:pStyle w:val="ListParagraph"/>
        <w:spacing w:after="0" w:line="240" w:lineRule="auto"/>
        <w:ind w:left="426"/>
        <w:jc w:val="both"/>
        <w:rPr>
          <w:rFonts w:ascii="Book Antiqua" w:hAnsi="Book Antiqua" w:cstheme="minorHAnsi"/>
          <w:sz w:val="24"/>
          <w:szCs w:val="24"/>
        </w:rPr>
      </w:pPr>
    </w:p>
    <w:p w14:paraId="7CA96816" w14:textId="77777777" w:rsidR="00F66CA8" w:rsidRDefault="00F66CA8" w:rsidP="00F66CA8">
      <w:pPr>
        <w:pStyle w:val="ListParagraph"/>
        <w:numPr>
          <w:ilvl w:val="0"/>
          <w:numId w:val="14"/>
        </w:numPr>
        <w:spacing w:after="0" w:line="240" w:lineRule="auto"/>
        <w:ind w:left="426" w:hanging="426"/>
        <w:jc w:val="both"/>
        <w:rPr>
          <w:rFonts w:ascii="Book Antiqua" w:hAnsi="Book Antiqua" w:cstheme="minorHAnsi"/>
          <w:sz w:val="24"/>
          <w:szCs w:val="24"/>
        </w:rPr>
      </w:pPr>
      <w:r>
        <w:rPr>
          <w:rFonts w:ascii="Book Antiqua" w:hAnsi="Book Antiqua" w:cstheme="minorHAnsi"/>
          <w:sz w:val="24"/>
          <w:szCs w:val="24"/>
        </w:rPr>
        <w:t>We have followed the a</w:t>
      </w:r>
      <w:r w:rsidRPr="00902438">
        <w:rPr>
          <w:rFonts w:ascii="Book Antiqua" w:hAnsi="Book Antiqua" w:cstheme="minorHAnsi"/>
          <w:sz w:val="24"/>
          <w:szCs w:val="24"/>
        </w:rPr>
        <w:t>udit practices and processes as were appropriate to obtain reasonable assurance about the correctness of the contents of the Secretarial records. The verification was done to ensure that correct facts are ref</w:t>
      </w:r>
      <w:r>
        <w:rPr>
          <w:rFonts w:ascii="Book Antiqua" w:hAnsi="Book Antiqua" w:cstheme="minorHAnsi"/>
          <w:sz w:val="24"/>
          <w:szCs w:val="24"/>
        </w:rPr>
        <w:t>lected in secretarial records. We</w:t>
      </w:r>
      <w:r w:rsidRPr="00902438">
        <w:rPr>
          <w:rFonts w:ascii="Book Antiqua" w:hAnsi="Book Antiqua" w:cstheme="minorHAnsi"/>
          <w:sz w:val="24"/>
          <w:szCs w:val="24"/>
        </w:rPr>
        <w:t xml:space="preserve"> believe that</w:t>
      </w:r>
      <w:r>
        <w:rPr>
          <w:rFonts w:ascii="Book Antiqua" w:hAnsi="Book Antiqua" w:cstheme="minorHAnsi"/>
          <w:sz w:val="24"/>
          <w:szCs w:val="24"/>
        </w:rPr>
        <w:t xml:space="preserve"> the processes and practices, we</w:t>
      </w:r>
      <w:r w:rsidRPr="00902438">
        <w:rPr>
          <w:rFonts w:ascii="Book Antiqua" w:hAnsi="Book Antiqua" w:cstheme="minorHAnsi"/>
          <w:sz w:val="24"/>
          <w:szCs w:val="24"/>
        </w:rPr>
        <w:t xml:space="preserve"> followed provide a reasonable basis for </w:t>
      </w:r>
      <w:r>
        <w:rPr>
          <w:rFonts w:ascii="Book Antiqua" w:hAnsi="Book Antiqua" w:cstheme="minorHAnsi"/>
          <w:sz w:val="24"/>
          <w:szCs w:val="24"/>
        </w:rPr>
        <w:t>our</w:t>
      </w:r>
      <w:r w:rsidRPr="00902438">
        <w:rPr>
          <w:rFonts w:ascii="Book Antiqua" w:hAnsi="Book Antiqua" w:cstheme="minorHAnsi"/>
          <w:sz w:val="24"/>
          <w:szCs w:val="24"/>
        </w:rPr>
        <w:t xml:space="preserve"> opinion.</w:t>
      </w:r>
    </w:p>
    <w:p w14:paraId="0A0B09C8" w14:textId="77777777" w:rsidR="00F66CA8" w:rsidRDefault="00F66CA8" w:rsidP="00F66CA8">
      <w:pPr>
        <w:pStyle w:val="ListParagraph"/>
        <w:spacing w:after="0" w:line="240" w:lineRule="auto"/>
        <w:ind w:left="426"/>
        <w:jc w:val="both"/>
        <w:rPr>
          <w:rFonts w:ascii="Book Antiqua" w:hAnsi="Book Antiqua" w:cstheme="minorHAnsi"/>
          <w:sz w:val="24"/>
          <w:szCs w:val="24"/>
        </w:rPr>
      </w:pPr>
    </w:p>
    <w:p w14:paraId="648305CF" w14:textId="77777777" w:rsidR="00F66CA8" w:rsidRPr="00EB6ADF" w:rsidRDefault="00F66CA8" w:rsidP="00F66CA8">
      <w:pPr>
        <w:pStyle w:val="ListParagraph"/>
        <w:numPr>
          <w:ilvl w:val="0"/>
          <w:numId w:val="14"/>
        </w:numPr>
        <w:spacing w:after="0" w:line="240" w:lineRule="auto"/>
        <w:ind w:left="426" w:hanging="426"/>
        <w:jc w:val="both"/>
        <w:rPr>
          <w:rFonts w:ascii="Book Antiqua" w:hAnsi="Book Antiqua" w:cstheme="minorHAnsi"/>
          <w:sz w:val="24"/>
          <w:szCs w:val="24"/>
        </w:rPr>
      </w:pPr>
      <w:r>
        <w:rPr>
          <w:rFonts w:ascii="Book Antiqua" w:hAnsi="Book Antiqua" w:cstheme="minorHAnsi"/>
          <w:sz w:val="24"/>
          <w:szCs w:val="24"/>
        </w:rPr>
        <w:t>We</w:t>
      </w:r>
      <w:r w:rsidRPr="00EB6ADF">
        <w:rPr>
          <w:rFonts w:ascii="Book Antiqua" w:hAnsi="Book Antiqua" w:cstheme="minorHAnsi"/>
          <w:sz w:val="24"/>
          <w:szCs w:val="24"/>
        </w:rPr>
        <w:t xml:space="preserve"> have not verified the correctness and appropriateness of financial records and Books of Accounts of the company.</w:t>
      </w:r>
    </w:p>
    <w:p w14:paraId="1182D355" w14:textId="77777777" w:rsidR="00F66CA8" w:rsidRDefault="00F66CA8" w:rsidP="00F66CA8">
      <w:pPr>
        <w:pStyle w:val="ListParagraph"/>
        <w:spacing w:after="0" w:line="240" w:lineRule="auto"/>
        <w:ind w:left="426"/>
        <w:jc w:val="both"/>
        <w:rPr>
          <w:rFonts w:ascii="Book Antiqua" w:hAnsi="Book Antiqua" w:cstheme="minorHAnsi"/>
          <w:sz w:val="24"/>
          <w:szCs w:val="24"/>
        </w:rPr>
      </w:pPr>
    </w:p>
    <w:p w14:paraId="62F22464" w14:textId="77777777" w:rsidR="00F66CA8" w:rsidRDefault="00F66CA8" w:rsidP="00F66CA8">
      <w:pPr>
        <w:pStyle w:val="ListParagraph"/>
        <w:numPr>
          <w:ilvl w:val="0"/>
          <w:numId w:val="14"/>
        </w:numPr>
        <w:spacing w:after="0" w:line="240" w:lineRule="auto"/>
        <w:ind w:left="426" w:hanging="426"/>
        <w:jc w:val="both"/>
        <w:rPr>
          <w:rFonts w:ascii="Book Antiqua" w:hAnsi="Book Antiqua" w:cstheme="minorHAnsi"/>
          <w:sz w:val="24"/>
          <w:szCs w:val="24"/>
        </w:rPr>
      </w:pPr>
      <w:r>
        <w:rPr>
          <w:rFonts w:ascii="Book Antiqua" w:hAnsi="Book Antiqua" w:cstheme="minorHAnsi"/>
          <w:sz w:val="24"/>
          <w:szCs w:val="24"/>
        </w:rPr>
        <w:t>Wherever required, we</w:t>
      </w:r>
      <w:r w:rsidRPr="00902438">
        <w:rPr>
          <w:rFonts w:ascii="Book Antiqua" w:hAnsi="Book Antiqua" w:cstheme="minorHAnsi"/>
          <w:sz w:val="24"/>
          <w:szCs w:val="24"/>
        </w:rPr>
        <w:t xml:space="preserve"> have obtained the Management representation about the compliance of laws, rules and regulations and happening of events, etc.</w:t>
      </w:r>
    </w:p>
    <w:p w14:paraId="7E6AF939" w14:textId="77777777" w:rsidR="00F66CA8" w:rsidRDefault="00F66CA8" w:rsidP="00F66CA8">
      <w:pPr>
        <w:pStyle w:val="ListParagraph"/>
        <w:spacing w:after="0" w:line="240" w:lineRule="auto"/>
        <w:ind w:left="426"/>
        <w:jc w:val="both"/>
        <w:rPr>
          <w:rFonts w:ascii="Book Antiqua" w:hAnsi="Book Antiqua" w:cstheme="minorHAnsi"/>
          <w:sz w:val="24"/>
          <w:szCs w:val="24"/>
        </w:rPr>
      </w:pPr>
    </w:p>
    <w:p w14:paraId="68E80B4C" w14:textId="77777777" w:rsidR="00F66CA8" w:rsidRDefault="00F66CA8" w:rsidP="00F66CA8">
      <w:pPr>
        <w:pStyle w:val="ListParagraph"/>
        <w:numPr>
          <w:ilvl w:val="0"/>
          <w:numId w:val="14"/>
        </w:numPr>
        <w:spacing w:after="0" w:line="240" w:lineRule="auto"/>
        <w:ind w:left="426" w:hanging="426"/>
        <w:jc w:val="both"/>
        <w:rPr>
          <w:rFonts w:ascii="Book Antiqua" w:hAnsi="Book Antiqua" w:cstheme="minorHAnsi"/>
          <w:sz w:val="24"/>
          <w:szCs w:val="24"/>
        </w:rPr>
      </w:pPr>
      <w:r w:rsidRPr="00902438">
        <w:rPr>
          <w:rFonts w:ascii="Book Antiqua" w:hAnsi="Book Antiqua" w:cstheme="minorHAnsi"/>
          <w:sz w:val="24"/>
          <w:szCs w:val="24"/>
        </w:rPr>
        <w:t>The compliance of the provisions of Corporate and other applicable laws, rules, regulations, standards is the res</w:t>
      </w:r>
      <w:r>
        <w:rPr>
          <w:rFonts w:ascii="Book Antiqua" w:hAnsi="Book Antiqua" w:cstheme="minorHAnsi"/>
          <w:sz w:val="24"/>
          <w:szCs w:val="24"/>
        </w:rPr>
        <w:t>ponsibility of Management. Our</w:t>
      </w:r>
      <w:r w:rsidRPr="00902438">
        <w:rPr>
          <w:rFonts w:ascii="Book Antiqua" w:hAnsi="Book Antiqua" w:cstheme="minorHAnsi"/>
          <w:sz w:val="24"/>
          <w:szCs w:val="24"/>
        </w:rPr>
        <w:t xml:space="preserve"> examination was limited to the verification of procedures</w:t>
      </w:r>
      <w:r>
        <w:rPr>
          <w:rFonts w:ascii="Book Antiqua" w:hAnsi="Book Antiqua" w:cstheme="minorHAnsi"/>
          <w:sz w:val="24"/>
          <w:szCs w:val="24"/>
        </w:rPr>
        <w:t xml:space="preserve"> on test basis</w:t>
      </w:r>
      <w:r w:rsidRPr="00902438">
        <w:rPr>
          <w:rFonts w:ascii="Book Antiqua" w:hAnsi="Book Antiqua" w:cstheme="minorHAnsi"/>
          <w:sz w:val="24"/>
          <w:szCs w:val="24"/>
        </w:rPr>
        <w:t>.</w:t>
      </w:r>
    </w:p>
    <w:p w14:paraId="29064BBC" w14:textId="77777777" w:rsidR="00F66CA8" w:rsidRDefault="00F66CA8" w:rsidP="00F66CA8">
      <w:pPr>
        <w:pStyle w:val="ListParagraph"/>
        <w:spacing w:after="0" w:line="240" w:lineRule="auto"/>
        <w:ind w:left="426"/>
        <w:jc w:val="both"/>
        <w:rPr>
          <w:rFonts w:ascii="Book Antiqua" w:hAnsi="Book Antiqua" w:cstheme="minorHAnsi"/>
          <w:sz w:val="24"/>
          <w:szCs w:val="24"/>
        </w:rPr>
      </w:pPr>
    </w:p>
    <w:p w14:paraId="71943F10" w14:textId="77777777" w:rsidR="00F66CA8" w:rsidRDefault="00F66CA8" w:rsidP="00F66CA8">
      <w:pPr>
        <w:pStyle w:val="ListParagraph"/>
        <w:numPr>
          <w:ilvl w:val="0"/>
          <w:numId w:val="14"/>
        </w:numPr>
        <w:spacing w:after="0" w:line="240" w:lineRule="auto"/>
        <w:ind w:left="426" w:hanging="426"/>
        <w:jc w:val="both"/>
        <w:rPr>
          <w:rFonts w:ascii="Book Antiqua" w:hAnsi="Book Antiqua" w:cstheme="minorHAnsi"/>
          <w:sz w:val="24"/>
          <w:szCs w:val="24"/>
        </w:rPr>
      </w:pPr>
      <w:r w:rsidRPr="00902438">
        <w:rPr>
          <w:rFonts w:ascii="Book Antiqua" w:hAnsi="Book Antiqua" w:cstheme="minorHAnsi"/>
          <w:sz w:val="24"/>
          <w:szCs w:val="24"/>
        </w:rPr>
        <w:t>The Secretarial Audit report is neither an assurance as to the future viability of the company nor of the efficacy or effectiveness with which the management has conducted the affairs of the company</w:t>
      </w:r>
      <w:r>
        <w:rPr>
          <w:rFonts w:ascii="Book Antiqua" w:hAnsi="Book Antiqua" w:cstheme="minorHAnsi"/>
          <w:sz w:val="24"/>
          <w:szCs w:val="24"/>
        </w:rPr>
        <w:t>.</w:t>
      </w:r>
    </w:p>
    <w:p w14:paraId="5F444BDC" w14:textId="77777777" w:rsidR="00F66CA8" w:rsidRPr="00E77BF5" w:rsidRDefault="00F66CA8" w:rsidP="00F66CA8">
      <w:pPr>
        <w:pStyle w:val="ListParagraph"/>
        <w:spacing w:after="0" w:line="240" w:lineRule="auto"/>
        <w:rPr>
          <w:rFonts w:ascii="Book Antiqua" w:hAnsi="Book Antiqua" w:cstheme="minorHAnsi"/>
          <w:sz w:val="24"/>
          <w:szCs w:val="24"/>
        </w:rPr>
      </w:pPr>
    </w:p>
    <w:p w14:paraId="5A1F2B49" w14:textId="77777777" w:rsidR="00F66CA8" w:rsidRDefault="00F66CA8" w:rsidP="00F66CA8">
      <w:pPr>
        <w:spacing w:after="0" w:line="240" w:lineRule="auto"/>
        <w:ind w:left="3600"/>
        <w:rPr>
          <w:rFonts w:ascii="Book Antiqua" w:hAnsi="Book Antiqua"/>
          <w:b/>
          <w:bCs/>
          <w:sz w:val="24"/>
          <w:szCs w:val="24"/>
        </w:rPr>
      </w:pPr>
      <w:r>
        <w:rPr>
          <w:rFonts w:ascii="Book Antiqua" w:hAnsi="Book Antiqua"/>
          <w:b/>
          <w:bCs/>
          <w:sz w:val="24"/>
          <w:szCs w:val="24"/>
        </w:rPr>
        <w:t>For DIPTI CHANDRATRE &amp; ASSOCIATES,</w:t>
      </w:r>
    </w:p>
    <w:p w14:paraId="78CC6CBA" w14:textId="77777777" w:rsidR="00F66CA8" w:rsidRDefault="00F66CA8" w:rsidP="00F66CA8">
      <w:pPr>
        <w:spacing w:after="0" w:line="240" w:lineRule="auto"/>
        <w:rPr>
          <w:rFonts w:ascii="Book Antiqua" w:hAnsi="Book Antiqua"/>
          <w:b/>
          <w:bCs/>
          <w:sz w:val="24"/>
          <w:szCs w:val="24"/>
        </w:rPr>
      </w:pPr>
      <w:r>
        <w:rPr>
          <w:rFonts w:ascii="Book Antiqua" w:hAnsi="Book Antiqua"/>
          <w:b/>
          <w:bCs/>
          <w:sz w:val="24"/>
          <w:szCs w:val="24"/>
        </w:rPr>
        <w:tab/>
      </w:r>
      <w:r>
        <w:rPr>
          <w:rFonts w:ascii="Book Antiqua" w:hAnsi="Book Antiqua"/>
          <w:b/>
          <w:bCs/>
          <w:sz w:val="24"/>
          <w:szCs w:val="24"/>
        </w:rPr>
        <w:tab/>
      </w:r>
      <w:r>
        <w:rPr>
          <w:rFonts w:ascii="Book Antiqua" w:hAnsi="Book Antiqua"/>
          <w:b/>
          <w:bCs/>
          <w:sz w:val="24"/>
          <w:szCs w:val="24"/>
        </w:rPr>
        <w:tab/>
      </w:r>
      <w:r>
        <w:rPr>
          <w:rFonts w:ascii="Book Antiqua" w:hAnsi="Book Antiqua"/>
          <w:b/>
          <w:bCs/>
          <w:sz w:val="24"/>
          <w:szCs w:val="24"/>
        </w:rPr>
        <w:tab/>
      </w:r>
      <w:r>
        <w:rPr>
          <w:rFonts w:ascii="Book Antiqua" w:hAnsi="Book Antiqua"/>
          <w:b/>
          <w:bCs/>
          <w:sz w:val="24"/>
          <w:szCs w:val="24"/>
        </w:rPr>
        <w:tab/>
        <w:t xml:space="preserve">                        </w:t>
      </w:r>
      <w:proofErr w:type="gramStart"/>
      <w:r>
        <w:rPr>
          <w:rFonts w:ascii="Book Antiqua" w:hAnsi="Book Antiqua"/>
          <w:b/>
          <w:bCs/>
          <w:sz w:val="24"/>
          <w:szCs w:val="24"/>
        </w:rPr>
        <w:t>Sd</w:t>
      </w:r>
      <w:proofErr w:type="gramEnd"/>
      <w:r>
        <w:rPr>
          <w:rFonts w:ascii="Book Antiqua" w:hAnsi="Book Antiqua"/>
          <w:b/>
          <w:bCs/>
          <w:sz w:val="24"/>
          <w:szCs w:val="24"/>
        </w:rPr>
        <w:t>/-</w:t>
      </w:r>
    </w:p>
    <w:p w14:paraId="55741A46" w14:textId="77777777" w:rsidR="00F66CA8" w:rsidRDefault="00F66CA8" w:rsidP="00F66CA8">
      <w:pPr>
        <w:spacing w:after="0" w:line="240" w:lineRule="auto"/>
        <w:ind w:left="3600"/>
        <w:rPr>
          <w:rFonts w:ascii="Book Antiqua" w:hAnsi="Book Antiqua"/>
          <w:b/>
          <w:bCs/>
          <w:sz w:val="24"/>
          <w:szCs w:val="24"/>
        </w:rPr>
      </w:pPr>
      <w:r>
        <w:rPr>
          <w:rFonts w:ascii="Book Antiqua" w:hAnsi="Book Antiqua"/>
          <w:b/>
          <w:bCs/>
          <w:sz w:val="24"/>
          <w:szCs w:val="24"/>
        </w:rPr>
        <w:t>CS Dipti Chandratre</w:t>
      </w:r>
    </w:p>
    <w:p w14:paraId="6220CF43" w14:textId="77777777" w:rsidR="00F66CA8" w:rsidRDefault="00F66CA8" w:rsidP="00F66CA8">
      <w:pPr>
        <w:spacing w:after="0" w:line="240" w:lineRule="auto"/>
        <w:ind w:left="2880" w:firstLine="720"/>
        <w:rPr>
          <w:rFonts w:ascii="Book Antiqua" w:hAnsi="Book Antiqua"/>
          <w:b/>
          <w:bCs/>
          <w:sz w:val="24"/>
          <w:szCs w:val="24"/>
        </w:rPr>
      </w:pPr>
      <w:r>
        <w:rPr>
          <w:rFonts w:ascii="Book Antiqua" w:hAnsi="Book Antiqua"/>
          <w:b/>
          <w:bCs/>
          <w:sz w:val="24"/>
          <w:szCs w:val="24"/>
        </w:rPr>
        <w:t>Practicing Company Secretary</w:t>
      </w:r>
    </w:p>
    <w:p w14:paraId="1FBC2365" w14:textId="77777777" w:rsidR="00F66CA8" w:rsidRDefault="00F66CA8" w:rsidP="00F66CA8">
      <w:pPr>
        <w:spacing w:after="0" w:line="240" w:lineRule="auto"/>
        <w:ind w:left="2880" w:firstLine="720"/>
        <w:rPr>
          <w:rFonts w:ascii="Book Antiqua" w:hAnsi="Book Antiqua"/>
          <w:b/>
          <w:bCs/>
          <w:sz w:val="24"/>
          <w:szCs w:val="24"/>
        </w:rPr>
      </w:pPr>
      <w:r>
        <w:rPr>
          <w:rFonts w:ascii="Book Antiqua" w:hAnsi="Book Antiqua"/>
          <w:b/>
          <w:bCs/>
          <w:sz w:val="24"/>
          <w:szCs w:val="24"/>
        </w:rPr>
        <w:t>FCS 11701    |   COP 10987</w:t>
      </w:r>
    </w:p>
    <w:p w14:paraId="0FA69C4E" w14:textId="77777777" w:rsidR="00F66CA8" w:rsidRPr="00662BE9" w:rsidRDefault="00F66CA8" w:rsidP="00F66CA8">
      <w:pPr>
        <w:spacing w:after="0" w:line="240" w:lineRule="auto"/>
        <w:ind w:left="2880" w:firstLine="720"/>
        <w:rPr>
          <w:rFonts w:ascii="Book Antiqua" w:hAnsi="Book Antiqua"/>
          <w:b/>
          <w:bCs/>
          <w:sz w:val="24"/>
          <w:szCs w:val="24"/>
        </w:rPr>
      </w:pPr>
      <w:r>
        <w:rPr>
          <w:rFonts w:ascii="Book Antiqua" w:hAnsi="Book Antiqua"/>
          <w:b/>
          <w:bCs/>
          <w:sz w:val="24"/>
          <w:szCs w:val="24"/>
        </w:rPr>
        <w:t>UDIN:</w:t>
      </w:r>
      <w:r>
        <w:t xml:space="preserve"> </w:t>
      </w:r>
      <w:r w:rsidRPr="00521D5F">
        <w:rPr>
          <w:rFonts w:ascii="Book Antiqua" w:hAnsi="Book Antiqua"/>
          <w:b/>
          <w:bCs/>
          <w:sz w:val="24"/>
          <w:szCs w:val="24"/>
        </w:rPr>
        <w:t>F011701H001042731</w:t>
      </w:r>
    </w:p>
    <w:p w14:paraId="05C7222C" w14:textId="77777777" w:rsidR="00F66CA8" w:rsidRDefault="00F66CA8" w:rsidP="00F66CA8">
      <w:pPr>
        <w:spacing w:after="0" w:line="240" w:lineRule="auto"/>
        <w:ind w:left="2880" w:firstLine="720"/>
        <w:rPr>
          <w:rFonts w:ascii="Book Antiqua" w:hAnsi="Book Antiqua"/>
          <w:b/>
          <w:bCs/>
          <w:sz w:val="24"/>
          <w:szCs w:val="24"/>
        </w:rPr>
      </w:pPr>
      <w:r>
        <w:rPr>
          <w:rFonts w:ascii="Book Antiqua" w:hAnsi="Book Antiqua"/>
          <w:b/>
          <w:bCs/>
          <w:sz w:val="24"/>
          <w:szCs w:val="24"/>
        </w:rPr>
        <w:t>Peer Review Certificate No. 6983/2025</w:t>
      </w:r>
    </w:p>
    <w:p w14:paraId="4376B08D" w14:textId="77777777" w:rsidR="00F66CA8" w:rsidRDefault="00F66CA8" w:rsidP="00F66CA8">
      <w:pPr>
        <w:spacing w:after="0" w:line="240" w:lineRule="auto"/>
        <w:ind w:left="4320" w:firstLine="720"/>
        <w:rPr>
          <w:rFonts w:ascii="Book Antiqua" w:hAnsi="Book Antiqua"/>
          <w:b/>
          <w:bCs/>
          <w:sz w:val="24"/>
          <w:szCs w:val="24"/>
        </w:rPr>
      </w:pPr>
    </w:p>
    <w:p w14:paraId="3B5FDE66" w14:textId="77777777" w:rsidR="00F66CA8" w:rsidRDefault="00F66CA8" w:rsidP="00F66CA8">
      <w:pPr>
        <w:spacing w:after="0" w:line="240" w:lineRule="auto"/>
        <w:rPr>
          <w:rFonts w:ascii="Book Antiqua" w:hAnsi="Book Antiqua"/>
          <w:sz w:val="24"/>
          <w:szCs w:val="24"/>
        </w:rPr>
      </w:pPr>
      <w:r>
        <w:rPr>
          <w:rFonts w:ascii="Book Antiqua" w:hAnsi="Book Antiqua"/>
          <w:sz w:val="24"/>
          <w:szCs w:val="24"/>
        </w:rPr>
        <w:t>Place: Nashik</w:t>
      </w:r>
    </w:p>
    <w:p w14:paraId="67E3CC57" w14:textId="77777777" w:rsidR="00F66CA8" w:rsidRPr="00AD20A7" w:rsidRDefault="00F66CA8" w:rsidP="00F66CA8">
      <w:pPr>
        <w:spacing w:after="0" w:line="240" w:lineRule="auto"/>
        <w:rPr>
          <w:rFonts w:ascii="Book Antiqua" w:hAnsi="Book Antiqua" w:cstheme="minorHAnsi"/>
          <w:b/>
          <w:sz w:val="28"/>
          <w:szCs w:val="28"/>
        </w:rPr>
      </w:pPr>
      <w:r>
        <w:rPr>
          <w:rFonts w:ascii="Book Antiqua" w:hAnsi="Book Antiqua"/>
          <w:sz w:val="24"/>
          <w:szCs w:val="24"/>
        </w:rPr>
        <w:t>Date: 07.08.2026</w:t>
      </w:r>
    </w:p>
    <w:p w14:paraId="3F8060A5" w14:textId="77777777" w:rsidR="00F66CA8" w:rsidRDefault="00F66CA8">
      <w:pPr>
        <w:rPr>
          <w:rFonts w:cstheme="minorHAnsi"/>
          <w:b/>
        </w:rPr>
      </w:pPr>
      <w:r>
        <w:rPr>
          <w:rFonts w:cstheme="minorHAnsi"/>
          <w:b/>
        </w:rPr>
        <w:br w:type="page"/>
      </w:r>
    </w:p>
    <w:p w14:paraId="2DBB411A" w14:textId="77777777" w:rsidR="00F66CA8" w:rsidRPr="006A4D2F" w:rsidRDefault="00F66CA8" w:rsidP="00F66CA8">
      <w:pPr>
        <w:pStyle w:val="Header"/>
        <w:jc w:val="both"/>
        <w:rPr>
          <w:rFonts w:ascii="Cambria" w:hAnsi="Cambria"/>
          <w:color w:val="0D0D6D"/>
          <w:sz w:val="21"/>
          <w:szCs w:val="21"/>
        </w:rPr>
      </w:pPr>
      <w:r w:rsidRPr="006A4D2F">
        <w:rPr>
          <w:rFonts w:ascii="Cambria" w:hAnsi="Cambria"/>
          <w:sz w:val="21"/>
          <w:szCs w:val="21"/>
        </w:rPr>
        <w:lastRenderedPageBreak/>
        <w:t>To,</w:t>
      </w:r>
    </w:p>
    <w:p w14:paraId="03BD58FE" w14:textId="77777777" w:rsidR="00F66CA8" w:rsidRPr="006A4D2F" w:rsidRDefault="00F66CA8" w:rsidP="00F66CA8">
      <w:pPr>
        <w:spacing w:after="0"/>
        <w:rPr>
          <w:rFonts w:ascii="Cambria" w:hAnsi="Cambria"/>
          <w:sz w:val="21"/>
          <w:szCs w:val="21"/>
        </w:rPr>
      </w:pPr>
      <w:r w:rsidRPr="006A4D2F">
        <w:rPr>
          <w:rFonts w:ascii="Cambria" w:hAnsi="Cambria"/>
          <w:sz w:val="21"/>
          <w:szCs w:val="21"/>
        </w:rPr>
        <w:t xml:space="preserve">The Members, </w:t>
      </w:r>
    </w:p>
    <w:p w14:paraId="120BB3E3" w14:textId="77777777" w:rsidR="00F66CA8" w:rsidRPr="006A4D2F" w:rsidRDefault="00F66CA8" w:rsidP="00F66CA8">
      <w:pPr>
        <w:spacing w:after="0"/>
        <w:rPr>
          <w:rFonts w:ascii="Cambria" w:hAnsi="Cambria"/>
          <w:b/>
          <w:sz w:val="21"/>
          <w:szCs w:val="21"/>
        </w:rPr>
      </w:pPr>
      <w:r w:rsidRPr="006A4D2F">
        <w:rPr>
          <w:rFonts w:ascii="Cambria" w:hAnsi="Cambria"/>
          <w:b/>
          <w:sz w:val="21"/>
          <w:szCs w:val="21"/>
        </w:rPr>
        <w:t>GVR ASHOKA CHENNAI ORR LIMITED</w:t>
      </w:r>
    </w:p>
    <w:p w14:paraId="6600B400" w14:textId="77777777" w:rsidR="00F66CA8" w:rsidRPr="006A4D2F" w:rsidRDefault="00F66CA8" w:rsidP="00F66CA8">
      <w:pPr>
        <w:spacing w:after="0"/>
        <w:rPr>
          <w:rFonts w:ascii="Cambria" w:hAnsi="Cambria"/>
          <w:sz w:val="21"/>
          <w:szCs w:val="21"/>
        </w:rPr>
      </w:pPr>
      <w:r w:rsidRPr="006A4D2F">
        <w:rPr>
          <w:rFonts w:ascii="Cambria" w:hAnsi="Cambria"/>
          <w:sz w:val="21"/>
          <w:szCs w:val="21"/>
        </w:rPr>
        <w:t>CIN: - U45203TN2013PLC092240</w:t>
      </w:r>
    </w:p>
    <w:p w14:paraId="4406481B" w14:textId="77777777" w:rsidR="00F66CA8" w:rsidRPr="006A4D2F" w:rsidRDefault="00F66CA8" w:rsidP="00F66CA8">
      <w:pPr>
        <w:autoSpaceDE w:val="0"/>
        <w:autoSpaceDN w:val="0"/>
        <w:adjustRightInd w:val="0"/>
        <w:spacing w:after="0" w:line="240" w:lineRule="auto"/>
        <w:rPr>
          <w:rFonts w:ascii="Cambria" w:hAnsi="Cambria"/>
          <w:sz w:val="21"/>
          <w:szCs w:val="21"/>
        </w:rPr>
      </w:pPr>
      <w:r w:rsidRPr="006A4D2F">
        <w:rPr>
          <w:rFonts w:ascii="Cambria" w:hAnsi="Cambria"/>
          <w:sz w:val="21"/>
          <w:szCs w:val="21"/>
        </w:rPr>
        <w:t xml:space="preserve">No.133, Administrative Block, 400 Feet Road, Near Toll Plaza, Chennai, </w:t>
      </w:r>
    </w:p>
    <w:p w14:paraId="4009010F" w14:textId="77777777" w:rsidR="00F66CA8" w:rsidRPr="006A4D2F" w:rsidRDefault="00F66CA8" w:rsidP="00F66CA8">
      <w:pPr>
        <w:autoSpaceDE w:val="0"/>
        <w:autoSpaceDN w:val="0"/>
        <w:adjustRightInd w:val="0"/>
        <w:spacing w:after="0" w:line="240" w:lineRule="auto"/>
        <w:rPr>
          <w:rFonts w:ascii="Cambria" w:hAnsi="Cambria"/>
          <w:sz w:val="21"/>
          <w:szCs w:val="21"/>
        </w:rPr>
      </w:pPr>
      <w:proofErr w:type="gramStart"/>
      <w:r w:rsidRPr="006A4D2F">
        <w:rPr>
          <w:rFonts w:ascii="Cambria" w:hAnsi="Cambria"/>
          <w:sz w:val="21"/>
          <w:szCs w:val="21"/>
        </w:rPr>
        <w:t>Chinnamullalvoyal, Tamil Nadu, India, 600103.</w:t>
      </w:r>
      <w:proofErr w:type="gramEnd"/>
    </w:p>
    <w:p w14:paraId="347A80B4" w14:textId="77777777" w:rsidR="00F66CA8" w:rsidRPr="006A4D2F" w:rsidRDefault="00F66CA8" w:rsidP="00F66CA8">
      <w:pPr>
        <w:spacing w:after="0"/>
        <w:rPr>
          <w:rFonts w:ascii="Cambria" w:hAnsi="Cambria"/>
          <w:sz w:val="21"/>
          <w:szCs w:val="21"/>
        </w:rPr>
      </w:pPr>
    </w:p>
    <w:p w14:paraId="5AA85494" w14:textId="77777777" w:rsidR="00F66CA8" w:rsidRPr="006A4D2F" w:rsidRDefault="00F66CA8" w:rsidP="00F66CA8">
      <w:pPr>
        <w:rPr>
          <w:rFonts w:ascii="Cambria" w:hAnsi="Cambria"/>
          <w:sz w:val="21"/>
          <w:szCs w:val="21"/>
        </w:rPr>
      </w:pPr>
      <w:r w:rsidRPr="006A4D2F">
        <w:rPr>
          <w:rFonts w:ascii="Cambria" w:hAnsi="Cambria"/>
          <w:sz w:val="21"/>
          <w:szCs w:val="21"/>
        </w:rPr>
        <w:t>Our secretarial audit report of even date, for the financial year 2025-26 is to be read along with this letter.</w:t>
      </w:r>
    </w:p>
    <w:p w14:paraId="06C18DC8" w14:textId="77777777" w:rsidR="00F66CA8" w:rsidRPr="006A4D2F" w:rsidRDefault="00F66CA8" w:rsidP="00F66CA8">
      <w:pPr>
        <w:spacing w:line="240" w:lineRule="auto"/>
        <w:rPr>
          <w:rFonts w:ascii="Cambria" w:hAnsi="Cambria"/>
          <w:b/>
          <w:sz w:val="21"/>
          <w:szCs w:val="21"/>
        </w:rPr>
      </w:pPr>
      <w:r w:rsidRPr="006A4D2F">
        <w:rPr>
          <w:rFonts w:ascii="Cambria" w:hAnsi="Cambria"/>
          <w:b/>
          <w:sz w:val="21"/>
          <w:szCs w:val="21"/>
        </w:rPr>
        <w:t xml:space="preserve">Management’s Responsibility </w:t>
      </w:r>
    </w:p>
    <w:p w14:paraId="4A68E73B" w14:textId="77777777" w:rsidR="00F66CA8" w:rsidRPr="006A4D2F" w:rsidRDefault="00F66CA8" w:rsidP="00F66CA8">
      <w:pPr>
        <w:pStyle w:val="ListParagraph"/>
        <w:numPr>
          <w:ilvl w:val="0"/>
          <w:numId w:val="17"/>
        </w:numPr>
        <w:spacing w:after="200" w:line="240" w:lineRule="auto"/>
        <w:jc w:val="both"/>
        <w:rPr>
          <w:rFonts w:ascii="Cambria" w:hAnsi="Cambria"/>
          <w:sz w:val="21"/>
          <w:szCs w:val="21"/>
        </w:rPr>
      </w:pPr>
      <w:r w:rsidRPr="006A4D2F">
        <w:rPr>
          <w:rFonts w:ascii="Cambria" w:hAnsi="Cambria"/>
          <w:sz w:val="21"/>
          <w:szCs w:val="21"/>
        </w:rPr>
        <w:t>It is the responsibility of the management of the company to maintain secretarial records, devise proper systems to ensure compliance with the provisions of all applicable laws and regulations and to ensure that the systems are adequate and operate effectively.</w:t>
      </w:r>
    </w:p>
    <w:p w14:paraId="357B9767" w14:textId="77777777" w:rsidR="00F66CA8" w:rsidRPr="006A4D2F" w:rsidRDefault="00F66CA8" w:rsidP="00F66CA8">
      <w:pPr>
        <w:spacing w:line="240" w:lineRule="auto"/>
        <w:jc w:val="both"/>
        <w:rPr>
          <w:rFonts w:ascii="Cambria" w:hAnsi="Cambria"/>
          <w:b/>
          <w:sz w:val="21"/>
          <w:szCs w:val="21"/>
        </w:rPr>
      </w:pPr>
      <w:r w:rsidRPr="006A4D2F">
        <w:rPr>
          <w:rFonts w:ascii="Cambria" w:hAnsi="Cambria"/>
          <w:b/>
          <w:sz w:val="21"/>
          <w:szCs w:val="21"/>
        </w:rPr>
        <w:t xml:space="preserve">Auditor’s Responsibility </w:t>
      </w:r>
    </w:p>
    <w:p w14:paraId="616C2382" w14:textId="77777777" w:rsidR="00F66CA8" w:rsidRPr="006A4D2F" w:rsidRDefault="00F66CA8" w:rsidP="00F66CA8">
      <w:pPr>
        <w:pStyle w:val="ListParagraph"/>
        <w:numPr>
          <w:ilvl w:val="0"/>
          <w:numId w:val="17"/>
        </w:numPr>
        <w:spacing w:after="200" w:line="240" w:lineRule="auto"/>
        <w:jc w:val="both"/>
        <w:rPr>
          <w:rFonts w:ascii="Cambria" w:hAnsi="Cambria"/>
          <w:sz w:val="21"/>
          <w:szCs w:val="21"/>
        </w:rPr>
      </w:pPr>
      <w:r w:rsidRPr="006A4D2F">
        <w:rPr>
          <w:rFonts w:ascii="Cambria" w:hAnsi="Cambria"/>
          <w:sz w:val="21"/>
          <w:szCs w:val="21"/>
        </w:rPr>
        <w:t>Our responsibility is to express an opinion on these secretarial records, standards and procedures followed by the company with respect to secretarial compliances.</w:t>
      </w:r>
    </w:p>
    <w:p w14:paraId="0C9B0AF2" w14:textId="77777777" w:rsidR="00F66CA8" w:rsidRPr="006A4D2F" w:rsidRDefault="00F66CA8" w:rsidP="00F66CA8">
      <w:pPr>
        <w:pStyle w:val="ListParagraph"/>
        <w:rPr>
          <w:rFonts w:ascii="Cambria" w:hAnsi="Cambria"/>
          <w:sz w:val="21"/>
          <w:szCs w:val="21"/>
        </w:rPr>
      </w:pPr>
    </w:p>
    <w:p w14:paraId="32FF9BCA" w14:textId="77777777" w:rsidR="00F66CA8" w:rsidRPr="006A4D2F" w:rsidRDefault="00F66CA8" w:rsidP="00F66CA8">
      <w:pPr>
        <w:pStyle w:val="ListParagraph"/>
        <w:numPr>
          <w:ilvl w:val="0"/>
          <w:numId w:val="17"/>
        </w:numPr>
        <w:spacing w:after="200" w:line="276" w:lineRule="auto"/>
        <w:jc w:val="both"/>
        <w:rPr>
          <w:rFonts w:ascii="Cambria" w:hAnsi="Cambria"/>
          <w:sz w:val="21"/>
          <w:szCs w:val="21"/>
        </w:rPr>
      </w:pPr>
      <w:r w:rsidRPr="006A4D2F">
        <w:rPr>
          <w:rFonts w:ascii="Cambria" w:hAnsi="Cambria"/>
          <w:sz w:val="21"/>
          <w:szCs w:val="21"/>
        </w:rPr>
        <w:t>We believe that audit evidence and information obtained from the Company’s management is adequate and appropriate for us to provide a basis for our opinion.</w:t>
      </w:r>
    </w:p>
    <w:p w14:paraId="13085EDD" w14:textId="77777777" w:rsidR="00F66CA8" w:rsidRPr="006A4D2F" w:rsidRDefault="00F66CA8" w:rsidP="00F66CA8">
      <w:pPr>
        <w:pStyle w:val="ListParagraph"/>
        <w:rPr>
          <w:rFonts w:ascii="Cambria" w:hAnsi="Cambria"/>
          <w:sz w:val="21"/>
          <w:szCs w:val="21"/>
        </w:rPr>
      </w:pPr>
    </w:p>
    <w:p w14:paraId="432C0CE4" w14:textId="77777777" w:rsidR="00F66CA8" w:rsidRPr="006A4D2F" w:rsidRDefault="00F66CA8" w:rsidP="00F66CA8">
      <w:pPr>
        <w:pStyle w:val="ListParagraph"/>
        <w:numPr>
          <w:ilvl w:val="0"/>
          <w:numId w:val="17"/>
        </w:numPr>
        <w:spacing w:after="200" w:line="276" w:lineRule="auto"/>
        <w:rPr>
          <w:rFonts w:ascii="Cambria" w:hAnsi="Cambria"/>
          <w:sz w:val="21"/>
          <w:szCs w:val="21"/>
        </w:rPr>
      </w:pPr>
      <w:r w:rsidRPr="006A4D2F">
        <w:rPr>
          <w:rFonts w:ascii="Cambria" w:hAnsi="Cambria"/>
          <w:sz w:val="21"/>
          <w:szCs w:val="21"/>
        </w:rPr>
        <w:t>Wherever required, we have obtained the management’s representation about the compliance of laws, rules and regulations and happening of events etc.</w:t>
      </w:r>
    </w:p>
    <w:p w14:paraId="0BF7610C" w14:textId="77777777" w:rsidR="00F66CA8" w:rsidRPr="006A4D2F" w:rsidRDefault="00F66CA8" w:rsidP="00F66CA8">
      <w:pPr>
        <w:spacing w:line="240" w:lineRule="auto"/>
        <w:jc w:val="both"/>
        <w:rPr>
          <w:rFonts w:ascii="Cambria" w:hAnsi="Cambria"/>
          <w:b/>
          <w:sz w:val="21"/>
          <w:szCs w:val="21"/>
        </w:rPr>
      </w:pPr>
      <w:r w:rsidRPr="006A4D2F">
        <w:rPr>
          <w:rFonts w:ascii="Cambria" w:hAnsi="Cambria"/>
          <w:b/>
          <w:sz w:val="21"/>
          <w:szCs w:val="21"/>
        </w:rPr>
        <w:t xml:space="preserve">Disclaimer </w:t>
      </w:r>
    </w:p>
    <w:p w14:paraId="2C52B126" w14:textId="77777777" w:rsidR="00F66CA8" w:rsidRPr="006A4D2F" w:rsidRDefault="00F66CA8" w:rsidP="00F66CA8">
      <w:pPr>
        <w:pStyle w:val="ListParagraph"/>
        <w:numPr>
          <w:ilvl w:val="0"/>
          <w:numId w:val="17"/>
        </w:numPr>
        <w:spacing w:after="200" w:line="240" w:lineRule="auto"/>
        <w:jc w:val="both"/>
        <w:rPr>
          <w:rFonts w:ascii="Cambria" w:hAnsi="Cambria"/>
          <w:sz w:val="21"/>
          <w:szCs w:val="21"/>
        </w:rPr>
      </w:pPr>
      <w:r w:rsidRPr="006A4D2F">
        <w:rPr>
          <w:rFonts w:ascii="Cambria" w:hAnsi="Cambria"/>
          <w:sz w:val="21"/>
          <w:szCs w:val="21"/>
        </w:rPr>
        <w:t>The Secretarial Audit Report is neither an assurance as to the future viability of the company nor of the efficacy or effectiveness with which the management has conducted the affairs of the Company.</w:t>
      </w:r>
    </w:p>
    <w:p w14:paraId="7B62C396" w14:textId="77777777" w:rsidR="00F66CA8" w:rsidRPr="006A4D2F" w:rsidRDefault="00F66CA8" w:rsidP="00F66CA8">
      <w:pPr>
        <w:pStyle w:val="ListParagraph"/>
        <w:rPr>
          <w:rFonts w:ascii="Cambria" w:hAnsi="Cambria"/>
          <w:sz w:val="21"/>
          <w:szCs w:val="21"/>
        </w:rPr>
      </w:pPr>
    </w:p>
    <w:p w14:paraId="16F647F5" w14:textId="77777777" w:rsidR="00F66CA8" w:rsidRPr="006A4D2F" w:rsidRDefault="00F66CA8" w:rsidP="00F66CA8">
      <w:pPr>
        <w:pStyle w:val="ListParagraph"/>
        <w:numPr>
          <w:ilvl w:val="0"/>
          <w:numId w:val="17"/>
        </w:numPr>
        <w:spacing w:after="200" w:line="240" w:lineRule="auto"/>
        <w:jc w:val="both"/>
        <w:rPr>
          <w:rFonts w:ascii="Cambria" w:hAnsi="Cambria"/>
          <w:sz w:val="21"/>
          <w:szCs w:val="21"/>
        </w:rPr>
      </w:pPr>
      <w:r w:rsidRPr="006A4D2F">
        <w:rPr>
          <w:rFonts w:ascii="Cambria" w:hAnsi="Cambria"/>
          <w:sz w:val="21"/>
          <w:szCs w:val="21"/>
        </w:rPr>
        <w:t>We have not verified the correctness and appropriateness of financial records and book of accounts of the company.</w:t>
      </w:r>
    </w:p>
    <w:p w14:paraId="01333C3A" w14:textId="77777777" w:rsidR="00F66CA8" w:rsidRPr="006A4D2F" w:rsidRDefault="00F66CA8" w:rsidP="00F66CA8">
      <w:pPr>
        <w:spacing w:after="0" w:line="240" w:lineRule="auto"/>
        <w:rPr>
          <w:rFonts w:ascii="Cambria" w:hAnsi="Cambria"/>
          <w:b/>
          <w:sz w:val="21"/>
          <w:szCs w:val="21"/>
        </w:rPr>
      </w:pPr>
      <w:r w:rsidRPr="006A4D2F">
        <w:rPr>
          <w:rFonts w:ascii="Cambria" w:hAnsi="Cambria"/>
          <w:b/>
          <w:sz w:val="21"/>
          <w:szCs w:val="21"/>
        </w:rPr>
        <w:t xml:space="preserve">      For and On Behalf of </w:t>
      </w:r>
    </w:p>
    <w:p w14:paraId="259A35B8" w14:textId="77777777" w:rsidR="00F66CA8" w:rsidRPr="006A4D2F" w:rsidRDefault="00F66CA8" w:rsidP="00F66CA8">
      <w:pPr>
        <w:spacing w:after="0" w:line="240" w:lineRule="auto"/>
        <w:rPr>
          <w:rFonts w:ascii="Cambria" w:hAnsi="Cambria"/>
          <w:b/>
          <w:sz w:val="21"/>
          <w:szCs w:val="21"/>
        </w:rPr>
      </w:pPr>
      <w:r w:rsidRPr="006A4D2F">
        <w:rPr>
          <w:rFonts w:ascii="Cambria" w:hAnsi="Cambria"/>
          <w:b/>
          <w:sz w:val="21"/>
          <w:szCs w:val="21"/>
        </w:rPr>
        <w:t xml:space="preserve">      S.V.KULKARNI AND ASSOCIATES</w:t>
      </w:r>
    </w:p>
    <w:p w14:paraId="280B939C" w14:textId="77777777" w:rsidR="00F66CA8" w:rsidRPr="006A4D2F" w:rsidRDefault="00F66CA8" w:rsidP="00F66CA8">
      <w:pPr>
        <w:spacing w:after="0"/>
        <w:rPr>
          <w:rFonts w:ascii="Cambria" w:hAnsi="Cambria"/>
          <w:b/>
          <w:sz w:val="21"/>
          <w:szCs w:val="21"/>
        </w:rPr>
      </w:pPr>
      <w:r w:rsidRPr="006A4D2F">
        <w:rPr>
          <w:rFonts w:ascii="Cambria" w:hAnsi="Cambria"/>
          <w:b/>
          <w:sz w:val="21"/>
          <w:szCs w:val="21"/>
        </w:rPr>
        <w:t xml:space="preserve">      PRACTICING COMPANY SECRETARIES</w:t>
      </w:r>
    </w:p>
    <w:p w14:paraId="5F2A9CC0" w14:textId="77777777" w:rsidR="00F66CA8" w:rsidRPr="006A4D2F" w:rsidRDefault="00F66CA8" w:rsidP="00F66CA8">
      <w:pPr>
        <w:spacing w:after="0"/>
        <w:rPr>
          <w:rFonts w:ascii="Cambria" w:hAnsi="Cambria"/>
          <w:b/>
          <w:sz w:val="21"/>
          <w:szCs w:val="21"/>
        </w:rPr>
      </w:pPr>
      <w:r w:rsidRPr="006A4D2F">
        <w:rPr>
          <w:rFonts w:ascii="Cambria" w:hAnsi="Cambria"/>
          <w:b/>
          <w:sz w:val="21"/>
          <w:szCs w:val="21"/>
        </w:rPr>
        <w:t xml:space="preserve">      FRN- S2018MH640200</w:t>
      </w:r>
    </w:p>
    <w:p w14:paraId="00CC687A" w14:textId="77777777" w:rsidR="00F66CA8" w:rsidRPr="006A4D2F" w:rsidRDefault="00F66CA8" w:rsidP="00F66CA8">
      <w:pPr>
        <w:spacing w:after="0"/>
        <w:rPr>
          <w:rFonts w:ascii="Cambria" w:hAnsi="Cambria"/>
          <w:b/>
          <w:sz w:val="21"/>
          <w:szCs w:val="21"/>
        </w:rPr>
      </w:pPr>
      <w:r>
        <w:rPr>
          <w:rFonts w:ascii="Cambria" w:hAnsi="Cambria"/>
          <w:b/>
          <w:sz w:val="21"/>
          <w:szCs w:val="21"/>
        </w:rPr>
        <w:tab/>
        <w:t xml:space="preserve">       </w:t>
      </w:r>
      <w:proofErr w:type="gramStart"/>
      <w:r>
        <w:rPr>
          <w:rFonts w:ascii="Cambria" w:hAnsi="Cambria"/>
          <w:b/>
          <w:sz w:val="21"/>
          <w:szCs w:val="21"/>
        </w:rPr>
        <w:t>Sd</w:t>
      </w:r>
      <w:proofErr w:type="gramEnd"/>
      <w:r>
        <w:rPr>
          <w:rFonts w:ascii="Cambria" w:hAnsi="Cambria"/>
          <w:b/>
          <w:sz w:val="21"/>
          <w:szCs w:val="21"/>
        </w:rPr>
        <w:t>/-</w:t>
      </w:r>
    </w:p>
    <w:p w14:paraId="3CD0CFB6" w14:textId="77777777" w:rsidR="00F66CA8" w:rsidRPr="006A4D2F" w:rsidRDefault="00F66CA8" w:rsidP="00F66CA8">
      <w:pPr>
        <w:spacing w:after="0" w:line="240" w:lineRule="auto"/>
        <w:rPr>
          <w:rFonts w:ascii="Cambria" w:hAnsi="Cambria"/>
          <w:b/>
          <w:sz w:val="21"/>
          <w:szCs w:val="21"/>
        </w:rPr>
      </w:pPr>
      <w:r w:rsidRPr="006A4D2F">
        <w:rPr>
          <w:rFonts w:ascii="Cambria" w:hAnsi="Cambria"/>
          <w:b/>
          <w:sz w:val="21"/>
          <w:szCs w:val="21"/>
        </w:rPr>
        <w:t xml:space="preserve">      </w:t>
      </w:r>
      <w:r w:rsidRPr="006A4D2F">
        <w:rPr>
          <w:rFonts w:ascii="Cambria" w:hAnsi="Cambria" w:cs="Times New Roman"/>
          <w:sz w:val="21"/>
          <w:szCs w:val="21"/>
        </w:rPr>
        <w:t>---------------------------</w:t>
      </w:r>
    </w:p>
    <w:p w14:paraId="31BD4639" w14:textId="77777777" w:rsidR="00F66CA8" w:rsidRPr="006A4D2F" w:rsidRDefault="00F66CA8" w:rsidP="00F66CA8">
      <w:pPr>
        <w:spacing w:after="0" w:line="240" w:lineRule="auto"/>
        <w:rPr>
          <w:rFonts w:ascii="Cambria" w:hAnsi="Cambria"/>
          <w:b/>
          <w:sz w:val="21"/>
          <w:szCs w:val="21"/>
        </w:rPr>
      </w:pPr>
      <w:r w:rsidRPr="006A4D2F">
        <w:rPr>
          <w:rFonts w:ascii="Cambria" w:hAnsi="Cambria"/>
          <w:b/>
          <w:sz w:val="21"/>
          <w:szCs w:val="21"/>
        </w:rPr>
        <w:t xml:space="preserve">       </w:t>
      </w:r>
      <w:r w:rsidRPr="006A4D2F">
        <w:rPr>
          <w:rFonts w:ascii="Cambria" w:hAnsi="Cambria" w:cs="Times New Roman"/>
          <w:b/>
          <w:color w:val="0D0D0D"/>
          <w:sz w:val="21"/>
          <w:szCs w:val="21"/>
        </w:rPr>
        <w:t xml:space="preserve">CS SAGAR V. KULKARNI                           </w:t>
      </w:r>
    </w:p>
    <w:p w14:paraId="453BB420" w14:textId="77777777" w:rsidR="00F66CA8" w:rsidRPr="006A4D2F" w:rsidRDefault="00F66CA8" w:rsidP="00F66CA8">
      <w:pPr>
        <w:spacing w:after="0" w:line="240" w:lineRule="auto"/>
        <w:jc w:val="both"/>
        <w:rPr>
          <w:rFonts w:ascii="Cambria" w:hAnsi="Cambria" w:cs="Times New Roman"/>
          <w:color w:val="0D0D0D"/>
          <w:sz w:val="21"/>
          <w:szCs w:val="21"/>
        </w:rPr>
      </w:pPr>
      <w:r w:rsidRPr="006A4D2F">
        <w:rPr>
          <w:rFonts w:ascii="Cambria" w:hAnsi="Cambria" w:cs="Times New Roman"/>
          <w:color w:val="0D0D0D"/>
          <w:sz w:val="21"/>
          <w:szCs w:val="21"/>
        </w:rPr>
        <w:t xml:space="preserve">       COMPANY SECRETARY                                         </w:t>
      </w:r>
      <w:r w:rsidRPr="006A4D2F">
        <w:rPr>
          <w:rFonts w:ascii="Cambria" w:hAnsi="Cambria" w:cs="Times New Roman"/>
          <w:b/>
          <w:bCs/>
          <w:i/>
          <w:iCs/>
          <w:color w:val="0D0D0D"/>
          <w:sz w:val="21"/>
          <w:szCs w:val="21"/>
        </w:rPr>
        <w:t>UDIN</w:t>
      </w:r>
      <w:proofErr w:type="gramStart"/>
      <w:r w:rsidRPr="006A4D2F">
        <w:rPr>
          <w:rFonts w:ascii="Cambria" w:hAnsi="Cambria" w:cs="Times New Roman"/>
          <w:b/>
          <w:bCs/>
          <w:i/>
          <w:iCs/>
          <w:color w:val="0D0D0D"/>
          <w:sz w:val="21"/>
          <w:szCs w:val="21"/>
        </w:rPr>
        <w:t>:-</w:t>
      </w:r>
      <w:proofErr w:type="gramEnd"/>
      <w:r w:rsidRPr="006A4D2F">
        <w:rPr>
          <w:rFonts w:ascii="Cambria" w:hAnsi="Cambria" w:cs="Times New Roman"/>
          <w:b/>
          <w:bCs/>
          <w:i/>
          <w:iCs/>
          <w:color w:val="0D0D0D"/>
          <w:sz w:val="21"/>
          <w:szCs w:val="21"/>
        </w:rPr>
        <w:t xml:space="preserve"> F011770H001056055</w:t>
      </w:r>
    </w:p>
    <w:p w14:paraId="1E7A0B0A" w14:textId="77777777" w:rsidR="00F66CA8" w:rsidRPr="006A4D2F" w:rsidRDefault="00F66CA8" w:rsidP="00F66CA8">
      <w:pPr>
        <w:spacing w:after="0" w:line="240" w:lineRule="auto"/>
        <w:jc w:val="both"/>
        <w:rPr>
          <w:rFonts w:ascii="Cambria" w:hAnsi="Cambria" w:cs="Times New Roman"/>
          <w:b/>
          <w:bCs/>
          <w:i/>
          <w:iCs/>
          <w:color w:val="0D0D0D"/>
          <w:sz w:val="21"/>
          <w:szCs w:val="21"/>
        </w:rPr>
      </w:pPr>
      <w:r w:rsidRPr="006A4D2F">
        <w:rPr>
          <w:rFonts w:ascii="Cambria" w:hAnsi="Cambria" w:cs="Times New Roman"/>
          <w:b/>
          <w:bCs/>
          <w:i/>
          <w:iCs/>
          <w:color w:val="0D0D0D"/>
          <w:sz w:val="21"/>
          <w:szCs w:val="21"/>
        </w:rPr>
        <w:t xml:space="preserve">       FCS No.:-11770, C.P No.:- 18046                       PRB-2612/2022</w:t>
      </w:r>
    </w:p>
    <w:p w14:paraId="4B064930" w14:textId="77777777" w:rsidR="00F66CA8" w:rsidRPr="006A4D2F" w:rsidRDefault="00F66CA8" w:rsidP="00F66CA8">
      <w:pPr>
        <w:spacing w:after="0"/>
        <w:jc w:val="both"/>
        <w:rPr>
          <w:rFonts w:ascii="Cambria" w:hAnsi="Cambria" w:cs="Times New Roman"/>
          <w:b/>
          <w:bCs/>
          <w:i/>
          <w:iCs/>
          <w:color w:val="0D0D0D"/>
          <w:sz w:val="21"/>
          <w:szCs w:val="21"/>
        </w:rPr>
      </w:pPr>
      <w:r w:rsidRPr="006A4D2F">
        <w:rPr>
          <w:rFonts w:ascii="Cambria" w:hAnsi="Cambria" w:cs="Times New Roman"/>
          <w:b/>
          <w:bCs/>
          <w:i/>
          <w:iCs/>
          <w:color w:val="0D0D0D"/>
          <w:sz w:val="21"/>
          <w:szCs w:val="21"/>
        </w:rPr>
        <w:t xml:space="preserve">       </w:t>
      </w:r>
    </w:p>
    <w:p w14:paraId="4B328603" w14:textId="77777777" w:rsidR="00F66CA8" w:rsidRPr="006A4D2F" w:rsidRDefault="00F66CA8" w:rsidP="00F66CA8">
      <w:pPr>
        <w:spacing w:after="0"/>
        <w:jc w:val="both"/>
        <w:rPr>
          <w:rFonts w:ascii="Cambria" w:hAnsi="Cambria" w:cs="Times New Roman"/>
          <w:b/>
          <w:bCs/>
          <w:iCs/>
          <w:color w:val="0D0D0D"/>
          <w:sz w:val="21"/>
          <w:szCs w:val="21"/>
        </w:rPr>
      </w:pPr>
      <w:r w:rsidRPr="006A4D2F">
        <w:rPr>
          <w:rFonts w:ascii="Cambria" w:hAnsi="Cambria" w:cs="Times New Roman"/>
          <w:b/>
          <w:bCs/>
          <w:i/>
          <w:iCs/>
          <w:color w:val="0D0D0D"/>
          <w:sz w:val="21"/>
          <w:szCs w:val="21"/>
        </w:rPr>
        <w:t xml:space="preserve">       </w:t>
      </w:r>
      <w:r w:rsidRPr="006A4D2F">
        <w:rPr>
          <w:rFonts w:ascii="Cambria" w:hAnsi="Cambria" w:cs="Times New Roman"/>
          <w:b/>
          <w:bCs/>
          <w:iCs/>
          <w:color w:val="0D0D0D"/>
          <w:sz w:val="21"/>
          <w:szCs w:val="21"/>
        </w:rPr>
        <w:t>Date</w:t>
      </w:r>
      <w:proofErr w:type="gramStart"/>
      <w:r w:rsidRPr="006A4D2F">
        <w:rPr>
          <w:rFonts w:ascii="Cambria" w:hAnsi="Cambria" w:cs="Times New Roman"/>
          <w:b/>
          <w:bCs/>
          <w:iCs/>
          <w:color w:val="0D0D0D"/>
          <w:sz w:val="21"/>
          <w:szCs w:val="21"/>
        </w:rPr>
        <w:t>:-</w:t>
      </w:r>
      <w:proofErr w:type="gramEnd"/>
      <w:r w:rsidRPr="006A4D2F">
        <w:rPr>
          <w:rFonts w:ascii="Cambria" w:hAnsi="Cambria" w:cs="Times New Roman"/>
          <w:b/>
          <w:bCs/>
          <w:iCs/>
          <w:color w:val="0D0D0D"/>
          <w:sz w:val="21"/>
          <w:szCs w:val="21"/>
        </w:rPr>
        <w:t xml:space="preserve"> </w:t>
      </w:r>
      <w:r w:rsidRPr="006A4D2F">
        <w:rPr>
          <w:rFonts w:ascii="Cambria" w:hAnsi="Cambria" w:cs="Times New Roman"/>
          <w:b/>
          <w:bCs/>
          <w:iCs/>
          <w:sz w:val="21"/>
          <w:szCs w:val="21"/>
        </w:rPr>
        <w:t>08.08.2026</w:t>
      </w:r>
    </w:p>
    <w:p w14:paraId="6C4BF72E" w14:textId="77777777" w:rsidR="00F66CA8" w:rsidRPr="006A4D2F" w:rsidRDefault="00F66CA8" w:rsidP="00F66CA8">
      <w:pPr>
        <w:spacing w:after="0"/>
        <w:jc w:val="both"/>
        <w:rPr>
          <w:rFonts w:ascii="Cambria" w:hAnsi="Cambria" w:cs="Times New Roman"/>
          <w:b/>
          <w:bCs/>
          <w:iCs/>
          <w:color w:val="0D0D0D"/>
          <w:sz w:val="21"/>
          <w:szCs w:val="21"/>
        </w:rPr>
      </w:pPr>
      <w:r w:rsidRPr="006A4D2F">
        <w:rPr>
          <w:rFonts w:ascii="Cambria" w:hAnsi="Cambria" w:cs="Times New Roman"/>
          <w:b/>
          <w:bCs/>
          <w:iCs/>
          <w:color w:val="0D0D0D"/>
          <w:sz w:val="21"/>
          <w:szCs w:val="21"/>
        </w:rPr>
        <w:t xml:space="preserve">       Place</w:t>
      </w:r>
      <w:proofErr w:type="gramStart"/>
      <w:r w:rsidRPr="006A4D2F">
        <w:rPr>
          <w:rFonts w:ascii="Cambria" w:hAnsi="Cambria" w:cs="Times New Roman"/>
          <w:b/>
          <w:bCs/>
          <w:iCs/>
          <w:color w:val="0D0D0D"/>
          <w:sz w:val="21"/>
          <w:szCs w:val="21"/>
        </w:rPr>
        <w:t>:-</w:t>
      </w:r>
      <w:proofErr w:type="gramEnd"/>
      <w:r w:rsidRPr="006A4D2F">
        <w:rPr>
          <w:rFonts w:ascii="Cambria" w:hAnsi="Cambria" w:cs="Times New Roman"/>
          <w:b/>
          <w:bCs/>
          <w:iCs/>
          <w:color w:val="0D0D0D"/>
          <w:sz w:val="21"/>
          <w:szCs w:val="21"/>
        </w:rPr>
        <w:t xml:space="preserve"> Nashik</w:t>
      </w:r>
    </w:p>
    <w:p w14:paraId="3956949A" w14:textId="77777777" w:rsidR="00F66CA8" w:rsidRDefault="00F66CA8" w:rsidP="00F66CA8">
      <w:pPr>
        <w:autoSpaceDE w:val="0"/>
        <w:autoSpaceDN w:val="0"/>
        <w:adjustRightInd w:val="0"/>
        <w:spacing w:after="0" w:line="240" w:lineRule="auto"/>
        <w:ind w:left="2880" w:firstLine="720"/>
        <w:rPr>
          <w:rFonts w:ascii="Cambria" w:hAnsi="Cambria"/>
          <w:b/>
        </w:rPr>
      </w:pPr>
    </w:p>
    <w:p w14:paraId="498F9935" w14:textId="77777777" w:rsidR="00F66CA8" w:rsidRDefault="00F66CA8" w:rsidP="00F66CA8">
      <w:pPr>
        <w:autoSpaceDE w:val="0"/>
        <w:autoSpaceDN w:val="0"/>
        <w:adjustRightInd w:val="0"/>
        <w:spacing w:after="0" w:line="240" w:lineRule="auto"/>
        <w:ind w:left="2880" w:firstLine="720"/>
        <w:rPr>
          <w:rFonts w:ascii="Cambria" w:hAnsi="Cambria"/>
          <w:b/>
        </w:rPr>
      </w:pPr>
    </w:p>
    <w:p w14:paraId="24F5681D" w14:textId="77777777" w:rsidR="00F66CA8" w:rsidRDefault="00F66CA8" w:rsidP="00F66CA8">
      <w:pPr>
        <w:autoSpaceDE w:val="0"/>
        <w:autoSpaceDN w:val="0"/>
        <w:adjustRightInd w:val="0"/>
        <w:spacing w:after="0" w:line="240" w:lineRule="auto"/>
        <w:ind w:left="2880" w:firstLine="720"/>
        <w:rPr>
          <w:rFonts w:ascii="Cambria" w:hAnsi="Cambria"/>
          <w:b/>
        </w:rPr>
      </w:pPr>
    </w:p>
    <w:p w14:paraId="75A7DC8D" w14:textId="77777777" w:rsidR="00F66CA8" w:rsidRDefault="00F66CA8" w:rsidP="00F66CA8">
      <w:pPr>
        <w:autoSpaceDE w:val="0"/>
        <w:autoSpaceDN w:val="0"/>
        <w:adjustRightInd w:val="0"/>
        <w:spacing w:after="0" w:line="240" w:lineRule="auto"/>
        <w:ind w:left="2880" w:firstLine="720"/>
        <w:rPr>
          <w:rFonts w:ascii="Cambria" w:hAnsi="Cambria"/>
          <w:b/>
        </w:rPr>
      </w:pPr>
    </w:p>
    <w:p w14:paraId="684E77DA" w14:textId="77777777" w:rsidR="00F66CA8" w:rsidRDefault="00F66CA8">
      <w:pPr>
        <w:rPr>
          <w:rFonts w:ascii="Cambria" w:hAnsi="Cambria"/>
          <w:b/>
        </w:rPr>
      </w:pPr>
      <w:r>
        <w:rPr>
          <w:rFonts w:ascii="Cambria" w:hAnsi="Cambria"/>
          <w:b/>
        </w:rPr>
        <w:br w:type="page"/>
      </w:r>
    </w:p>
    <w:p w14:paraId="43C4FA05" w14:textId="04E535D2" w:rsidR="00F66CA8" w:rsidRPr="006A4D2F" w:rsidRDefault="00F66CA8" w:rsidP="00F66CA8">
      <w:pPr>
        <w:autoSpaceDE w:val="0"/>
        <w:autoSpaceDN w:val="0"/>
        <w:adjustRightInd w:val="0"/>
        <w:spacing w:after="0" w:line="240" w:lineRule="auto"/>
        <w:ind w:left="2880" w:firstLine="720"/>
        <w:rPr>
          <w:rFonts w:ascii="Cambria" w:hAnsi="Cambria"/>
        </w:rPr>
      </w:pPr>
      <w:r w:rsidRPr="006A4D2F">
        <w:rPr>
          <w:rFonts w:ascii="Cambria" w:hAnsi="Cambria"/>
          <w:b/>
        </w:rPr>
        <w:lastRenderedPageBreak/>
        <w:t>Form No. MR-3</w:t>
      </w:r>
      <w:r w:rsidRPr="006A4D2F">
        <w:rPr>
          <w:rFonts w:ascii="Cambria" w:hAnsi="Cambria"/>
        </w:rPr>
        <w:t xml:space="preserve"> </w:t>
      </w:r>
    </w:p>
    <w:p w14:paraId="76B861C3" w14:textId="77777777" w:rsidR="00F66CA8" w:rsidRPr="006A4D2F" w:rsidRDefault="00F66CA8" w:rsidP="00F66CA8">
      <w:pPr>
        <w:autoSpaceDE w:val="0"/>
        <w:autoSpaceDN w:val="0"/>
        <w:adjustRightInd w:val="0"/>
        <w:spacing w:after="0" w:line="240" w:lineRule="auto"/>
        <w:ind w:left="2160" w:firstLine="720"/>
        <w:rPr>
          <w:rFonts w:ascii="Cambria" w:hAnsi="Cambria"/>
        </w:rPr>
      </w:pPr>
      <w:r w:rsidRPr="006A4D2F">
        <w:rPr>
          <w:rFonts w:ascii="Cambria" w:hAnsi="Cambria"/>
        </w:rPr>
        <w:t xml:space="preserve">SECRETARIAL AUDIT REPORT </w:t>
      </w:r>
    </w:p>
    <w:p w14:paraId="1A8B6EC7" w14:textId="77777777" w:rsidR="00F66CA8" w:rsidRPr="006A4D2F" w:rsidRDefault="00F66CA8" w:rsidP="00F66CA8">
      <w:pPr>
        <w:autoSpaceDE w:val="0"/>
        <w:autoSpaceDN w:val="0"/>
        <w:adjustRightInd w:val="0"/>
        <w:spacing w:after="0" w:line="240" w:lineRule="auto"/>
        <w:rPr>
          <w:rFonts w:ascii="Cambria" w:hAnsi="Cambria"/>
        </w:rPr>
      </w:pPr>
      <w:r w:rsidRPr="006A4D2F">
        <w:rPr>
          <w:rFonts w:ascii="Cambria" w:hAnsi="Cambria"/>
        </w:rPr>
        <w:t xml:space="preserve">                                         FOR THE FINANCIAL YEAR ENDED 31</w:t>
      </w:r>
      <w:r w:rsidRPr="006A4D2F">
        <w:rPr>
          <w:rFonts w:ascii="Cambria" w:hAnsi="Cambria"/>
          <w:vertAlign w:val="superscript"/>
        </w:rPr>
        <w:t>st</w:t>
      </w:r>
      <w:r w:rsidRPr="006A4D2F">
        <w:rPr>
          <w:rFonts w:ascii="Cambria" w:hAnsi="Cambria"/>
        </w:rPr>
        <w:t xml:space="preserve"> March, 2026</w:t>
      </w:r>
    </w:p>
    <w:p w14:paraId="7225825C" w14:textId="77777777" w:rsidR="00F66CA8" w:rsidRPr="006A4D2F" w:rsidRDefault="00F66CA8" w:rsidP="00F66CA8">
      <w:pPr>
        <w:autoSpaceDE w:val="0"/>
        <w:autoSpaceDN w:val="0"/>
        <w:adjustRightInd w:val="0"/>
        <w:spacing w:after="0" w:line="240" w:lineRule="auto"/>
        <w:jc w:val="center"/>
        <w:rPr>
          <w:rFonts w:ascii="Cambria" w:eastAsiaTheme="minorHAnsi" w:hAnsi="Cambria" w:cs="Times-Roman"/>
        </w:rPr>
      </w:pPr>
      <w:r w:rsidRPr="006A4D2F">
        <w:rPr>
          <w:rFonts w:ascii="Cambria" w:hAnsi="Cambria"/>
          <w:i/>
        </w:rPr>
        <w:t>[Pursuant to section 204(1) of the Companies Act, 2013 and rule No.9 of the Companies (Appointment and Remuneration Personnel) Rules, 2014]</w:t>
      </w:r>
    </w:p>
    <w:p w14:paraId="2406FADC" w14:textId="77777777" w:rsidR="00F66CA8" w:rsidRPr="006A4D2F" w:rsidRDefault="00F66CA8" w:rsidP="00F66CA8">
      <w:pPr>
        <w:autoSpaceDE w:val="0"/>
        <w:autoSpaceDN w:val="0"/>
        <w:adjustRightInd w:val="0"/>
        <w:spacing w:after="0" w:line="240" w:lineRule="auto"/>
        <w:rPr>
          <w:rFonts w:ascii="Cambria" w:eastAsiaTheme="minorHAnsi" w:hAnsi="Cambria" w:cs="Times-Roman"/>
        </w:rPr>
      </w:pPr>
    </w:p>
    <w:p w14:paraId="3AD29214" w14:textId="77777777" w:rsidR="00F66CA8" w:rsidRPr="006A4D2F" w:rsidRDefault="00F66CA8" w:rsidP="00F66CA8">
      <w:pPr>
        <w:autoSpaceDE w:val="0"/>
        <w:autoSpaceDN w:val="0"/>
        <w:adjustRightInd w:val="0"/>
        <w:spacing w:after="0" w:line="240" w:lineRule="auto"/>
        <w:rPr>
          <w:rFonts w:ascii="Cambria" w:hAnsi="Cambria"/>
        </w:rPr>
      </w:pPr>
      <w:r w:rsidRPr="006A4D2F">
        <w:rPr>
          <w:rFonts w:ascii="Cambria" w:hAnsi="Cambria"/>
        </w:rPr>
        <w:t xml:space="preserve">To, </w:t>
      </w:r>
    </w:p>
    <w:p w14:paraId="3B3AE009" w14:textId="77777777" w:rsidR="00F66CA8" w:rsidRPr="006A4D2F" w:rsidRDefault="00F66CA8" w:rsidP="00F66CA8">
      <w:pPr>
        <w:spacing w:after="0"/>
        <w:rPr>
          <w:rFonts w:ascii="Cambria" w:hAnsi="Cambria"/>
          <w:b/>
        </w:rPr>
      </w:pPr>
      <w:r w:rsidRPr="006A4D2F">
        <w:rPr>
          <w:rFonts w:ascii="Cambria" w:hAnsi="Cambria"/>
          <w:b/>
        </w:rPr>
        <w:t xml:space="preserve">The Members, </w:t>
      </w:r>
    </w:p>
    <w:p w14:paraId="5CB179C8" w14:textId="77777777" w:rsidR="00F66CA8" w:rsidRPr="006A4D2F" w:rsidRDefault="00F66CA8" w:rsidP="00F66CA8">
      <w:pPr>
        <w:spacing w:after="0"/>
        <w:rPr>
          <w:rFonts w:ascii="Cambria" w:hAnsi="Cambria"/>
          <w:b/>
        </w:rPr>
      </w:pPr>
      <w:r w:rsidRPr="006A4D2F">
        <w:rPr>
          <w:rFonts w:ascii="Cambria" w:hAnsi="Cambria"/>
          <w:b/>
        </w:rPr>
        <w:t>GVR ASHOKA CHENNAI ORR LIMITED</w:t>
      </w:r>
    </w:p>
    <w:p w14:paraId="1F99D68F" w14:textId="77777777" w:rsidR="00F66CA8" w:rsidRPr="006A4D2F" w:rsidRDefault="00F66CA8" w:rsidP="00F66CA8">
      <w:pPr>
        <w:spacing w:after="0"/>
        <w:rPr>
          <w:rFonts w:ascii="Cambria" w:hAnsi="Cambria"/>
        </w:rPr>
      </w:pPr>
      <w:r w:rsidRPr="006A4D2F">
        <w:rPr>
          <w:rFonts w:ascii="Cambria" w:hAnsi="Cambria"/>
        </w:rPr>
        <w:t>CIN: - U45203TN2013PLC092240</w:t>
      </w:r>
    </w:p>
    <w:p w14:paraId="6BC8EAD0" w14:textId="77777777" w:rsidR="00F66CA8" w:rsidRPr="006A4D2F" w:rsidRDefault="00F66CA8" w:rsidP="00F66CA8">
      <w:pPr>
        <w:autoSpaceDE w:val="0"/>
        <w:autoSpaceDN w:val="0"/>
        <w:adjustRightInd w:val="0"/>
        <w:spacing w:after="0" w:line="240" w:lineRule="auto"/>
        <w:rPr>
          <w:rFonts w:ascii="Cambria" w:hAnsi="Cambria"/>
        </w:rPr>
      </w:pPr>
      <w:r w:rsidRPr="006A4D2F">
        <w:rPr>
          <w:rFonts w:ascii="Cambria" w:hAnsi="Cambria"/>
        </w:rPr>
        <w:t xml:space="preserve">No.133, Administrative Block, 400 Feet Road, Near Toll Plaza, Chennai, </w:t>
      </w:r>
    </w:p>
    <w:p w14:paraId="15E5169D" w14:textId="77777777" w:rsidR="00F66CA8" w:rsidRPr="006A4D2F" w:rsidRDefault="00F66CA8" w:rsidP="00F66CA8">
      <w:pPr>
        <w:autoSpaceDE w:val="0"/>
        <w:autoSpaceDN w:val="0"/>
        <w:adjustRightInd w:val="0"/>
        <w:spacing w:after="0" w:line="240" w:lineRule="auto"/>
        <w:rPr>
          <w:rFonts w:ascii="Cambria" w:hAnsi="Cambria"/>
        </w:rPr>
      </w:pPr>
      <w:proofErr w:type="gramStart"/>
      <w:r w:rsidRPr="006A4D2F">
        <w:rPr>
          <w:rFonts w:ascii="Cambria" w:hAnsi="Cambria"/>
        </w:rPr>
        <w:t>Chinnamullalvoyal, Tamil Nadu, India, 600103.</w:t>
      </w:r>
      <w:proofErr w:type="gramEnd"/>
    </w:p>
    <w:p w14:paraId="10A151FD" w14:textId="77777777" w:rsidR="00F66CA8" w:rsidRPr="006A4D2F" w:rsidRDefault="00F66CA8" w:rsidP="00F66CA8">
      <w:pPr>
        <w:autoSpaceDE w:val="0"/>
        <w:autoSpaceDN w:val="0"/>
        <w:adjustRightInd w:val="0"/>
        <w:spacing w:after="0" w:line="240" w:lineRule="auto"/>
        <w:rPr>
          <w:rFonts w:ascii="Cambria" w:hAnsi="Cambria"/>
        </w:rPr>
      </w:pPr>
    </w:p>
    <w:p w14:paraId="17D31F4B" w14:textId="77777777" w:rsidR="00F66CA8" w:rsidRPr="006A4D2F" w:rsidRDefault="00F66CA8" w:rsidP="00F66CA8">
      <w:pPr>
        <w:spacing w:after="0"/>
        <w:jc w:val="both"/>
        <w:rPr>
          <w:rFonts w:ascii="Cambria" w:hAnsi="Cambria"/>
          <w:b/>
        </w:rPr>
      </w:pPr>
      <w:r w:rsidRPr="006A4D2F">
        <w:rPr>
          <w:rFonts w:ascii="Cambria" w:hAnsi="Cambria"/>
        </w:rPr>
        <w:t>I have conducted the secretarial audit of the compliance of applicable statutory provisions and the adherence to good corporate practices by</w:t>
      </w:r>
      <w:r w:rsidRPr="006A4D2F">
        <w:rPr>
          <w:rFonts w:ascii="Cambria" w:hAnsi="Cambria"/>
          <w:b/>
        </w:rPr>
        <w:t xml:space="preserve"> GVR ASHOKA CHENNAI ORR LIMITED </w:t>
      </w:r>
      <w:r w:rsidRPr="006A4D2F">
        <w:rPr>
          <w:rFonts w:ascii="Cambria" w:hAnsi="Cambria"/>
        </w:rPr>
        <w:t xml:space="preserve">(hereinafter called the company). Secretarial Audit was conducted in a manner that provided me a reasonable basis for evaluating the corporate conducts/statutory compliances and expressing my opinion thereon. </w:t>
      </w:r>
    </w:p>
    <w:p w14:paraId="1964458F" w14:textId="77777777" w:rsidR="00F66CA8" w:rsidRPr="006A4D2F" w:rsidRDefault="00F66CA8" w:rsidP="00F66CA8">
      <w:pPr>
        <w:autoSpaceDE w:val="0"/>
        <w:autoSpaceDN w:val="0"/>
        <w:adjustRightInd w:val="0"/>
        <w:spacing w:after="0" w:line="240" w:lineRule="auto"/>
        <w:rPr>
          <w:rFonts w:ascii="Cambria" w:hAnsi="Cambria"/>
        </w:rPr>
      </w:pPr>
    </w:p>
    <w:p w14:paraId="36CD331A" w14:textId="77777777" w:rsidR="00F66CA8" w:rsidRPr="006A4D2F" w:rsidRDefault="00F66CA8" w:rsidP="00F66CA8">
      <w:pPr>
        <w:autoSpaceDE w:val="0"/>
        <w:autoSpaceDN w:val="0"/>
        <w:adjustRightInd w:val="0"/>
        <w:spacing w:after="0" w:line="240" w:lineRule="auto"/>
        <w:jc w:val="both"/>
        <w:rPr>
          <w:rFonts w:ascii="Cambria" w:hAnsi="Cambria"/>
        </w:rPr>
      </w:pPr>
      <w:r w:rsidRPr="006A4D2F">
        <w:rPr>
          <w:rFonts w:ascii="Cambria" w:hAnsi="Cambria"/>
        </w:rPr>
        <w:t xml:space="preserve">Based on my verification of the Company’s books, papers, minute books, forms and returns filed and other records maintained by the company and also the information provided by the Company, its officers, agents and authorized representatives during the conduct of secretarial audit, I hereby report that in my opinion, the company has, during the audit period covering the financial year ended on </w:t>
      </w:r>
      <w:r w:rsidRPr="006A4D2F">
        <w:rPr>
          <w:rFonts w:ascii="Cambria" w:hAnsi="Cambria"/>
          <w:b/>
        </w:rPr>
        <w:t>31</w:t>
      </w:r>
      <w:r w:rsidRPr="006A4D2F">
        <w:rPr>
          <w:rFonts w:ascii="Cambria" w:hAnsi="Cambria"/>
          <w:b/>
          <w:vertAlign w:val="superscript"/>
        </w:rPr>
        <w:t>st</w:t>
      </w:r>
      <w:r w:rsidRPr="006A4D2F">
        <w:rPr>
          <w:rFonts w:ascii="Cambria" w:hAnsi="Cambria"/>
          <w:b/>
        </w:rPr>
        <w:t xml:space="preserve"> March, 2026 </w:t>
      </w:r>
      <w:r w:rsidRPr="006A4D2F">
        <w:rPr>
          <w:rFonts w:ascii="Cambria" w:hAnsi="Cambria"/>
        </w:rPr>
        <w:t>complied with the statutory provisions listed hereunder and also that the Company has proper Board-processes and compliance-mechanism in place to the extent, in the manner and subject to the reporting made hereinafter:</w:t>
      </w:r>
    </w:p>
    <w:p w14:paraId="792E301A" w14:textId="77777777" w:rsidR="00F66CA8" w:rsidRPr="006A4D2F" w:rsidRDefault="00F66CA8" w:rsidP="00F66CA8">
      <w:pPr>
        <w:autoSpaceDE w:val="0"/>
        <w:autoSpaceDN w:val="0"/>
        <w:adjustRightInd w:val="0"/>
        <w:spacing w:after="0" w:line="240" w:lineRule="auto"/>
        <w:rPr>
          <w:rFonts w:ascii="Cambria" w:hAnsi="Cambria"/>
        </w:rPr>
      </w:pPr>
    </w:p>
    <w:p w14:paraId="7BF85678" w14:textId="77777777" w:rsidR="00F66CA8" w:rsidRPr="006A4D2F" w:rsidRDefault="00F66CA8" w:rsidP="00F66CA8">
      <w:pPr>
        <w:autoSpaceDE w:val="0"/>
        <w:autoSpaceDN w:val="0"/>
        <w:adjustRightInd w:val="0"/>
        <w:spacing w:after="0" w:line="240" w:lineRule="auto"/>
        <w:jc w:val="both"/>
        <w:rPr>
          <w:rFonts w:ascii="Cambria" w:hAnsi="Cambria"/>
        </w:rPr>
      </w:pPr>
      <w:r w:rsidRPr="006A4D2F">
        <w:rPr>
          <w:rFonts w:ascii="Cambria" w:hAnsi="Cambria"/>
        </w:rPr>
        <w:t xml:space="preserve"> I have examined the books, papers, minute books, forms and returns filed and other records maintained by the Company for the financial year ended on 31</w:t>
      </w:r>
      <w:r w:rsidRPr="006A4D2F">
        <w:rPr>
          <w:rFonts w:ascii="Cambria" w:hAnsi="Cambria"/>
          <w:vertAlign w:val="superscript"/>
        </w:rPr>
        <w:t>st</w:t>
      </w:r>
      <w:r w:rsidRPr="006A4D2F">
        <w:rPr>
          <w:rFonts w:ascii="Cambria" w:hAnsi="Cambria"/>
        </w:rPr>
        <w:t xml:space="preserve"> March, 2026 according to the provisions of: </w:t>
      </w:r>
    </w:p>
    <w:p w14:paraId="011A31B5" w14:textId="77777777" w:rsidR="00F66CA8" w:rsidRPr="006A4D2F" w:rsidRDefault="00F66CA8" w:rsidP="00F66CA8">
      <w:pPr>
        <w:autoSpaceDE w:val="0"/>
        <w:autoSpaceDN w:val="0"/>
        <w:adjustRightInd w:val="0"/>
        <w:spacing w:after="0" w:line="240" w:lineRule="auto"/>
        <w:rPr>
          <w:rFonts w:ascii="Cambria" w:hAnsi="Cambria"/>
        </w:rPr>
      </w:pPr>
    </w:p>
    <w:p w14:paraId="64F1A6D2" w14:textId="77777777" w:rsidR="00F66CA8" w:rsidRPr="006A4D2F" w:rsidRDefault="00F66CA8" w:rsidP="00F66CA8">
      <w:pPr>
        <w:autoSpaceDE w:val="0"/>
        <w:autoSpaceDN w:val="0"/>
        <w:adjustRightInd w:val="0"/>
        <w:spacing w:after="0"/>
        <w:jc w:val="both"/>
        <w:rPr>
          <w:rFonts w:ascii="Cambria" w:hAnsi="Cambria"/>
        </w:rPr>
      </w:pPr>
      <w:r w:rsidRPr="006A4D2F">
        <w:rPr>
          <w:rFonts w:ascii="Cambria" w:hAnsi="Cambria"/>
        </w:rPr>
        <w:t xml:space="preserve">(i) The Companies Act, 2013 (the Act) and the rules made thereunder; </w:t>
      </w:r>
    </w:p>
    <w:p w14:paraId="2599BDBA" w14:textId="77777777" w:rsidR="00F66CA8" w:rsidRPr="006A4D2F" w:rsidRDefault="00F66CA8" w:rsidP="00F66CA8">
      <w:pPr>
        <w:autoSpaceDE w:val="0"/>
        <w:autoSpaceDN w:val="0"/>
        <w:adjustRightInd w:val="0"/>
        <w:spacing w:after="0"/>
        <w:jc w:val="both"/>
        <w:rPr>
          <w:rFonts w:ascii="Cambria" w:hAnsi="Cambria"/>
        </w:rPr>
      </w:pPr>
      <w:r w:rsidRPr="006A4D2F">
        <w:rPr>
          <w:rFonts w:ascii="Cambria" w:hAnsi="Cambria"/>
        </w:rPr>
        <w:t xml:space="preserve">(ii) The Securities Contracts (Regulation) Act, 1956 (‘SCRA’) and the rules made thereunder; </w:t>
      </w:r>
    </w:p>
    <w:p w14:paraId="16105C0B" w14:textId="77777777" w:rsidR="00F66CA8" w:rsidRPr="006A4D2F" w:rsidRDefault="00F66CA8" w:rsidP="00F66CA8">
      <w:pPr>
        <w:autoSpaceDE w:val="0"/>
        <w:autoSpaceDN w:val="0"/>
        <w:adjustRightInd w:val="0"/>
        <w:spacing w:after="0"/>
        <w:jc w:val="both"/>
        <w:rPr>
          <w:rFonts w:ascii="Cambria" w:hAnsi="Cambria"/>
        </w:rPr>
      </w:pPr>
      <w:r w:rsidRPr="006A4D2F" w:rsidDel="00333CF9">
        <w:rPr>
          <w:rFonts w:ascii="Cambria" w:hAnsi="Cambria"/>
          <w:b/>
        </w:rPr>
        <w:t xml:space="preserve"> </w:t>
      </w:r>
      <w:r w:rsidRPr="006A4D2F">
        <w:rPr>
          <w:rFonts w:ascii="Cambria" w:hAnsi="Cambria"/>
        </w:rPr>
        <w:t xml:space="preserve">(iii) The Depositories Act, 1996 and the Regulations and Bye-laws framed thereunder; </w:t>
      </w:r>
    </w:p>
    <w:p w14:paraId="0CA7D2D0" w14:textId="77777777" w:rsidR="00F66CA8" w:rsidRPr="006A4D2F" w:rsidRDefault="00F66CA8" w:rsidP="00F66CA8">
      <w:pPr>
        <w:autoSpaceDE w:val="0"/>
        <w:autoSpaceDN w:val="0"/>
        <w:adjustRightInd w:val="0"/>
        <w:spacing w:after="0"/>
        <w:jc w:val="both"/>
        <w:rPr>
          <w:rFonts w:ascii="Cambria" w:hAnsi="Cambria"/>
        </w:rPr>
      </w:pPr>
      <w:proofErr w:type="gramStart"/>
      <w:r w:rsidRPr="006A4D2F">
        <w:rPr>
          <w:rFonts w:ascii="Cambria" w:hAnsi="Cambria"/>
        </w:rPr>
        <w:t>(iv) Foreign Exchange</w:t>
      </w:r>
      <w:proofErr w:type="gramEnd"/>
      <w:r w:rsidRPr="006A4D2F">
        <w:rPr>
          <w:rFonts w:ascii="Cambria" w:hAnsi="Cambria"/>
        </w:rPr>
        <w:t xml:space="preserve"> Management Act, 1999 and the rules and regulations made thereunder to the extent of Foreign Direct Investment, Overseas Direct Investment and External Commercial Borrowings; </w:t>
      </w:r>
    </w:p>
    <w:p w14:paraId="1D4F2D9C" w14:textId="77777777" w:rsidR="00F66CA8" w:rsidRDefault="00F66CA8" w:rsidP="00F66CA8">
      <w:pPr>
        <w:autoSpaceDE w:val="0"/>
        <w:autoSpaceDN w:val="0"/>
        <w:adjustRightInd w:val="0"/>
        <w:spacing w:after="0"/>
        <w:jc w:val="both"/>
        <w:rPr>
          <w:rFonts w:ascii="Cambria" w:hAnsi="Cambria"/>
          <w:b/>
        </w:rPr>
      </w:pPr>
      <w:r w:rsidRPr="006A4D2F">
        <w:rPr>
          <w:rFonts w:ascii="Cambria" w:hAnsi="Cambria"/>
          <w:b/>
        </w:rPr>
        <w:t xml:space="preserve">The provisions of FEMA and Rules are not applicable since there are no Foreign Direct Investment, Overseas Direct Investment and External Commercial borrowings by the Company during the period under review. </w:t>
      </w:r>
    </w:p>
    <w:p w14:paraId="01958E6B" w14:textId="77777777" w:rsidR="00F66CA8" w:rsidRPr="006A4D2F" w:rsidRDefault="00F66CA8" w:rsidP="00F66CA8">
      <w:pPr>
        <w:autoSpaceDE w:val="0"/>
        <w:autoSpaceDN w:val="0"/>
        <w:adjustRightInd w:val="0"/>
        <w:spacing w:after="0"/>
        <w:jc w:val="both"/>
        <w:rPr>
          <w:rFonts w:ascii="Cambria" w:hAnsi="Cambria"/>
          <w:b/>
        </w:rPr>
      </w:pPr>
    </w:p>
    <w:p w14:paraId="6185630E" w14:textId="77777777" w:rsidR="00F66CA8" w:rsidRPr="006A4D2F" w:rsidRDefault="00F66CA8" w:rsidP="00F66CA8">
      <w:pPr>
        <w:autoSpaceDE w:val="0"/>
        <w:autoSpaceDN w:val="0"/>
        <w:adjustRightInd w:val="0"/>
        <w:spacing w:after="0"/>
        <w:jc w:val="both"/>
        <w:rPr>
          <w:rFonts w:ascii="Cambria" w:hAnsi="Cambria"/>
        </w:rPr>
      </w:pPr>
      <w:r w:rsidRPr="006A4D2F">
        <w:rPr>
          <w:rFonts w:ascii="Cambria" w:hAnsi="Cambria"/>
        </w:rPr>
        <w:t>(v) The following Regulations and Guidelines prescribed under the Securities and Exchange Board of</w:t>
      </w:r>
      <w:r>
        <w:rPr>
          <w:rFonts w:ascii="Cambria" w:hAnsi="Cambria"/>
        </w:rPr>
        <w:t xml:space="preserve"> India Act, 1992 (‘SEBI Act’):-</w:t>
      </w:r>
    </w:p>
    <w:p w14:paraId="5535F52A" w14:textId="77777777" w:rsidR="00F66CA8" w:rsidRPr="006A4D2F" w:rsidRDefault="00F66CA8" w:rsidP="00F66CA8">
      <w:pPr>
        <w:autoSpaceDE w:val="0"/>
        <w:autoSpaceDN w:val="0"/>
        <w:adjustRightInd w:val="0"/>
        <w:spacing w:after="0" w:line="240" w:lineRule="auto"/>
        <w:ind w:left="450" w:hanging="360"/>
        <w:jc w:val="both"/>
        <w:rPr>
          <w:rFonts w:ascii="Cambria" w:hAnsi="Cambria"/>
          <w:b/>
        </w:rPr>
      </w:pPr>
      <w:r w:rsidRPr="006A4D2F">
        <w:rPr>
          <w:rFonts w:ascii="Cambria" w:hAnsi="Cambria"/>
        </w:rPr>
        <w:t xml:space="preserve">(a) The Securities and Exchange Board of India (Substantial Acquisition of Shares and Takeovers)   Regulations, 2011; </w:t>
      </w:r>
    </w:p>
    <w:p w14:paraId="120B32D6" w14:textId="77777777" w:rsidR="00F66CA8" w:rsidRPr="006A4D2F" w:rsidRDefault="00F66CA8" w:rsidP="00F66CA8">
      <w:pPr>
        <w:autoSpaceDE w:val="0"/>
        <w:autoSpaceDN w:val="0"/>
        <w:adjustRightInd w:val="0"/>
        <w:spacing w:after="0" w:line="240" w:lineRule="auto"/>
        <w:ind w:left="450" w:hanging="360"/>
        <w:jc w:val="both"/>
        <w:rPr>
          <w:rFonts w:ascii="Cambria" w:hAnsi="Cambria"/>
        </w:rPr>
      </w:pPr>
    </w:p>
    <w:p w14:paraId="52AA08C5" w14:textId="77777777" w:rsidR="00F66CA8" w:rsidRPr="006A4D2F" w:rsidRDefault="00F66CA8" w:rsidP="00F66CA8">
      <w:pPr>
        <w:autoSpaceDE w:val="0"/>
        <w:autoSpaceDN w:val="0"/>
        <w:adjustRightInd w:val="0"/>
        <w:spacing w:after="0" w:line="240" w:lineRule="auto"/>
        <w:ind w:left="450" w:hanging="360"/>
        <w:jc w:val="both"/>
        <w:rPr>
          <w:rFonts w:ascii="Cambria" w:hAnsi="Cambria"/>
        </w:rPr>
      </w:pPr>
      <w:r w:rsidRPr="006A4D2F">
        <w:rPr>
          <w:rFonts w:ascii="Cambria" w:hAnsi="Cambria"/>
        </w:rPr>
        <w:t>(b) The Securities and Exchange Board of India (Prohibition of Insider Trading) Regulations, 1992;</w:t>
      </w:r>
      <w:r w:rsidRPr="006A4D2F">
        <w:t xml:space="preserve">   </w:t>
      </w:r>
    </w:p>
    <w:p w14:paraId="601F3CEA" w14:textId="77777777" w:rsidR="00F66CA8" w:rsidRPr="006A4D2F" w:rsidRDefault="00F66CA8" w:rsidP="00F66CA8">
      <w:pPr>
        <w:autoSpaceDE w:val="0"/>
        <w:autoSpaceDN w:val="0"/>
        <w:adjustRightInd w:val="0"/>
        <w:spacing w:after="0"/>
        <w:ind w:left="450" w:hanging="450"/>
        <w:jc w:val="both"/>
        <w:rPr>
          <w:rFonts w:ascii="Cambria" w:hAnsi="Cambria"/>
        </w:rPr>
      </w:pPr>
    </w:p>
    <w:p w14:paraId="2970C48F" w14:textId="77777777" w:rsidR="00F66CA8" w:rsidRPr="006A4D2F" w:rsidRDefault="00F66CA8" w:rsidP="00F66CA8">
      <w:pPr>
        <w:autoSpaceDE w:val="0"/>
        <w:autoSpaceDN w:val="0"/>
        <w:adjustRightInd w:val="0"/>
        <w:spacing w:after="0"/>
        <w:ind w:left="450" w:hanging="450"/>
        <w:jc w:val="both"/>
        <w:rPr>
          <w:rFonts w:ascii="Cambria" w:hAnsi="Cambria"/>
          <w:b/>
        </w:rPr>
      </w:pPr>
      <w:r w:rsidRPr="006A4D2F">
        <w:rPr>
          <w:rFonts w:ascii="Cambria" w:hAnsi="Cambria"/>
        </w:rPr>
        <w:t xml:space="preserve">   (c) The Securities and Exchange Board of India (Issue of Capital and Disclosure Requirements)    Regulations, 2009; </w:t>
      </w:r>
    </w:p>
    <w:p w14:paraId="66317CD6" w14:textId="77777777" w:rsidR="00F66CA8" w:rsidRPr="006A4D2F" w:rsidRDefault="00F66CA8" w:rsidP="00F66CA8">
      <w:pPr>
        <w:autoSpaceDE w:val="0"/>
        <w:autoSpaceDN w:val="0"/>
        <w:adjustRightInd w:val="0"/>
        <w:spacing w:after="0"/>
        <w:ind w:left="450" w:hanging="450"/>
        <w:jc w:val="both"/>
        <w:rPr>
          <w:rFonts w:ascii="Cambria" w:hAnsi="Cambria"/>
          <w:b/>
        </w:rPr>
      </w:pPr>
    </w:p>
    <w:p w14:paraId="138F043F" w14:textId="77777777" w:rsidR="00F66CA8" w:rsidRPr="006A4D2F" w:rsidRDefault="00F66CA8" w:rsidP="00F66CA8">
      <w:pPr>
        <w:autoSpaceDE w:val="0"/>
        <w:autoSpaceDN w:val="0"/>
        <w:adjustRightInd w:val="0"/>
        <w:spacing w:after="0"/>
        <w:ind w:left="540" w:hanging="540"/>
        <w:jc w:val="both"/>
        <w:rPr>
          <w:rFonts w:ascii="Cambria" w:hAnsi="Cambria"/>
        </w:rPr>
      </w:pPr>
      <w:r w:rsidRPr="006A4D2F">
        <w:rPr>
          <w:rFonts w:ascii="Cambria" w:hAnsi="Cambria"/>
        </w:rPr>
        <w:lastRenderedPageBreak/>
        <w:t xml:space="preserve">   (d) The Securities and Exchange Board of India (Employee Stock Option Scheme and Employee   Stock Purchase Scheme) Guidelines, 1999; </w:t>
      </w:r>
    </w:p>
    <w:p w14:paraId="70A2AAF1" w14:textId="77777777" w:rsidR="00F66CA8" w:rsidRPr="006A4D2F" w:rsidRDefault="00F66CA8" w:rsidP="00F66CA8">
      <w:pPr>
        <w:autoSpaceDE w:val="0"/>
        <w:autoSpaceDN w:val="0"/>
        <w:adjustRightInd w:val="0"/>
        <w:spacing w:after="0"/>
        <w:ind w:left="540" w:hanging="540"/>
        <w:jc w:val="both"/>
        <w:rPr>
          <w:rFonts w:ascii="Cambria" w:hAnsi="Cambria"/>
        </w:rPr>
      </w:pPr>
    </w:p>
    <w:p w14:paraId="2B84D963" w14:textId="77777777" w:rsidR="00F66CA8" w:rsidRPr="006A4D2F" w:rsidRDefault="00F66CA8" w:rsidP="00F66CA8">
      <w:pPr>
        <w:autoSpaceDE w:val="0"/>
        <w:autoSpaceDN w:val="0"/>
        <w:adjustRightInd w:val="0"/>
        <w:spacing w:after="0" w:line="240" w:lineRule="auto"/>
        <w:ind w:left="450" w:hanging="450"/>
        <w:jc w:val="both"/>
        <w:rPr>
          <w:rFonts w:ascii="Cambria" w:hAnsi="Cambria"/>
          <w:b/>
        </w:rPr>
      </w:pPr>
      <w:r w:rsidRPr="006A4D2F">
        <w:rPr>
          <w:rFonts w:ascii="Cambria" w:hAnsi="Cambria"/>
        </w:rPr>
        <w:t xml:space="preserve">   (e) The Securities and Exchange Board of India (Issue and Listing of Debt Securities) Regulations, 2008; </w:t>
      </w:r>
    </w:p>
    <w:p w14:paraId="22946BEE" w14:textId="77777777" w:rsidR="00F66CA8" w:rsidRPr="006A4D2F" w:rsidRDefault="00F66CA8" w:rsidP="00F66CA8">
      <w:pPr>
        <w:autoSpaceDE w:val="0"/>
        <w:autoSpaceDN w:val="0"/>
        <w:adjustRightInd w:val="0"/>
        <w:spacing w:after="0" w:line="240" w:lineRule="auto"/>
        <w:ind w:left="450" w:hanging="450"/>
        <w:jc w:val="both"/>
        <w:rPr>
          <w:rFonts w:ascii="Cambria" w:hAnsi="Cambria"/>
        </w:rPr>
      </w:pPr>
    </w:p>
    <w:p w14:paraId="32FD4F72" w14:textId="77777777" w:rsidR="00F66CA8" w:rsidRPr="006A4D2F" w:rsidRDefault="00F66CA8" w:rsidP="00F66CA8">
      <w:pPr>
        <w:autoSpaceDE w:val="0"/>
        <w:autoSpaceDN w:val="0"/>
        <w:adjustRightInd w:val="0"/>
        <w:spacing w:after="0" w:line="240" w:lineRule="auto"/>
        <w:ind w:left="450" w:hanging="450"/>
        <w:jc w:val="both"/>
        <w:rPr>
          <w:rFonts w:ascii="Cambria" w:hAnsi="Cambria"/>
        </w:rPr>
      </w:pPr>
      <w:r w:rsidRPr="006A4D2F">
        <w:rPr>
          <w:rFonts w:ascii="Cambria" w:hAnsi="Cambria"/>
        </w:rPr>
        <w:t xml:space="preserve">    (f) The Securities and Exchange Board of India (Registrars to an Issue and Share Transfer Agents) Regulations, 1993 regarding the Companies Act and dealing with client; </w:t>
      </w:r>
    </w:p>
    <w:p w14:paraId="3ADD94EB" w14:textId="77777777" w:rsidR="00F66CA8" w:rsidRPr="006A4D2F" w:rsidRDefault="00F66CA8" w:rsidP="00F66CA8">
      <w:pPr>
        <w:autoSpaceDE w:val="0"/>
        <w:autoSpaceDN w:val="0"/>
        <w:adjustRightInd w:val="0"/>
        <w:spacing w:after="0" w:line="240" w:lineRule="auto"/>
        <w:ind w:left="540" w:hanging="540"/>
        <w:rPr>
          <w:rFonts w:ascii="Cambria" w:hAnsi="Cambria"/>
        </w:rPr>
      </w:pPr>
      <w:r w:rsidRPr="006A4D2F">
        <w:rPr>
          <w:rFonts w:ascii="Cambria" w:hAnsi="Cambria"/>
        </w:rPr>
        <w:t xml:space="preserve">   </w:t>
      </w:r>
    </w:p>
    <w:p w14:paraId="61A6C04E" w14:textId="77777777" w:rsidR="00F66CA8" w:rsidRPr="006A4D2F" w:rsidRDefault="00F66CA8" w:rsidP="00F66CA8">
      <w:pPr>
        <w:autoSpaceDE w:val="0"/>
        <w:autoSpaceDN w:val="0"/>
        <w:adjustRightInd w:val="0"/>
        <w:spacing w:after="0" w:line="240" w:lineRule="auto"/>
        <w:ind w:left="540" w:hanging="540"/>
        <w:rPr>
          <w:rFonts w:ascii="Cambria" w:hAnsi="Cambria"/>
        </w:rPr>
      </w:pPr>
      <w:r w:rsidRPr="006A4D2F">
        <w:rPr>
          <w:rFonts w:ascii="Cambria" w:hAnsi="Cambria"/>
        </w:rPr>
        <w:t xml:space="preserve">    (g) The Securities and Exchange Board of India (Delisting of Equity Shares) Regulations, 2009;   </w:t>
      </w:r>
    </w:p>
    <w:p w14:paraId="552C4E5F" w14:textId="77777777" w:rsidR="00F66CA8" w:rsidRPr="006A4D2F" w:rsidRDefault="00F66CA8" w:rsidP="00F66CA8">
      <w:pPr>
        <w:autoSpaceDE w:val="0"/>
        <w:autoSpaceDN w:val="0"/>
        <w:adjustRightInd w:val="0"/>
        <w:spacing w:after="0" w:line="240" w:lineRule="auto"/>
        <w:ind w:left="540" w:hanging="540"/>
        <w:rPr>
          <w:rFonts w:ascii="Cambria" w:hAnsi="Cambria"/>
        </w:rPr>
      </w:pPr>
      <w:r w:rsidRPr="006A4D2F">
        <w:rPr>
          <w:rFonts w:ascii="Cambria" w:hAnsi="Cambria"/>
        </w:rPr>
        <w:t xml:space="preserve">   </w:t>
      </w:r>
    </w:p>
    <w:p w14:paraId="1FC76AC8" w14:textId="77777777" w:rsidR="00F66CA8" w:rsidRPr="006A4D2F" w:rsidRDefault="00F66CA8" w:rsidP="00F66CA8">
      <w:pPr>
        <w:autoSpaceDE w:val="0"/>
        <w:autoSpaceDN w:val="0"/>
        <w:adjustRightInd w:val="0"/>
        <w:spacing w:after="0" w:line="240" w:lineRule="auto"/>
        <w:ind w:left="540" w:hanging="540"/>
        <w:rPr>
          <w:rFonts w:ascii="Cambria" w:hAnsi="Cambria"/>
        </w:rPr>
      </w:pPr>
      <w:r w:rsidRPr="006A4D2F">
        <w:rPr>
          <w:rFonts w:ascii="Cambria" w:hAnsi="Cambria"/>
        </w:rPr>
        <w:t xml:space="preserve">    (h) The Securities and Exchange Board of India (Buyback of Securities) Regulations, 1998;                    </w:t>
      </w:r>
    </w:p>
    <w:p w14:paraId="40582D15" w14:textId="77777777" w:rsidR="00F66CA8" w:rsidRPr="006A4D2F" w:rsidRDefault="00F66CA8" w:rsidP="00F66CA8">
      <w:pPr>
        <w:pStyle w:val="ListParagraph"/>
        <w:spacing w:after="0" w:line="240" w:lineRule="auto"/>
        <w:ind w:left="840" w:firstLine="153"/>
        <w:jc w:val="both"/>
        <w:rPr>
          <w:rFonts w:ascii="Cambria" w:hAnsi="Cambria" w:cstheme="minorHAnsi"/>
          <w:b/>
        </w:rPr>
      </w:pPr>
    </w:p>
    <w:p w14:paraId="11C661D6" w14:textId="77777777" w:rsidR="00F66CA8" w:rsidRPr="006A4D2F" w:rsidRDefault="00F66CA8" w:rsidP="00F66CA8">
      <w:pPr>
        <w:pStyle w:val="ListParagraph"/>
        <w:spacing w:after="0" w:line="240" w:lineRule="auto"/>
        <w:ind w:left="142" w:firstLine="153"/>
        <w:jc w:val="both"/>
        <w:rPr>
          <w:rFonts w:ascii="Cambria" w:hAnsi="Cambria" w:cstheme="minorHAnsi"/>
        </w:rPr>
      </w:pPr>
      <w:r w:rsidRPr="006A4D2F">
        <w:rPr>
          <w:rFonts w:ascii="Cambria" w:hAnsi="Cambria" w:cstheme="minorHAnsi"/>
          <w:b/>
        </w:rPr>
        <w:t>The Company is an Unlisted Public Company, hence above regulations are not applicable.</w:t>
      </w:r>
    </w:p>
    <w:p w14:paraId="02A4151B" w14:textId="77777777" w:rsidR="00F66CA8" w:rsidRPr="006A4D2F" w:rsidRDefault="00F66CA8" w:rsidP="00F66CA8">
      <w:pPr>
        <w:autoSpaceDE w:val="0"/>
        <w:autoSpaceDN w:val="0"/>
        <w:adjustRightInd w:val="0"/>
        <w:spacing w:after="0" w:line="240" w:lineRule="auto"/>
        <w:rPr>
          <w:rFonts w:ascii="Cambria" w:hAnsi="Cambria"/>
        </w:rPr>
      </w:pPr>
    </w:p>
    <w:p w14:paraId="6BCA4F6C" w14:textId="77777777" w:rsidR="00F66CA8" w:rsidRPr="006A4D2F" w:rsidRDefault="00F66CA8" w:rsidP="00F66CA8">
      <w:pPr>
        <w:autoSpaceDE w:val="0"/>
        <w:autoSpaceDN w:val="0"/>
        <w:adjustRightInd w:val="0"/>
        <w:spacing w:after="0" w:line="240" w:lineRule="auto"/>
        <w:jc w:val="both"/>
        <w:rPr>
          <w:rFonts w:ascii="Cambria" w:hAnsi="Cambria"/>
        </w:rPr>
      </w:pPr>
      <w:proofErr w:type="gramStart"/>
      <w:r w:rsidRPr="006A4D2F">
        <w:rPr>
          <w:rFonts w:ascii="Cambria" w:hAnsi="Cambria"/>
        </w:rPr>
        <w:t>(vi) Other</w:t>
      </w:r>
      <w:proofErr w:type="gramEnd"/>
      <w:r w:rsidRPr="006A4D2F">
        <w:rPr>
          <w:rFonts w:ascii="Cambria" w:hAnsi="Cambria"/>
        </w:rPr>
        <w:t xml:space="preserve"> laws applicable specifically to the Company</w:t>
      </w:r>
    </w:p>
    <w:p w14:paraId="4B55DF4B" w14:textId="77777777" w:rsidR="00F66CA8" w:rsidRPr="006A4D2F" w:rsidRDefault="00F66CA8" w:rsidP="00F66CA8">
      <w:pPr>
        <w:autoSpaceDE w:val="0"/>
        <w:autoSpaceDN w:val="0"/>
        <w:adjustRightInd w:val="0"/>
        <w:spacing w:after="0" w:line="240" w:lineRule="auto"/>
        <w:ind w:left="390"/>
        <w:jc w:val="both"/>
        <w:rPr>
          <w:rFonts w:ascii="Cambria" w:hAnsi="Cambria"/>
        </w:rPr>
      </w:pPr>
    </w:p>
    <w:p w14:paraId="386410CB" w14:textId="77777777" w:rsidR="00F66CA8" w:rsidRPr="006A4D2F" w:rsidRDefault="00F66CA8" w:rsidP="00F66CA8">
      <w:pPr>
        <w:autoSpaceDE w:val="0"/>
        <w:autoSpaceDN w:val="0"/>
        <w:adjustRightInd w:val="0"/>
        <w:spacing w:after="0" w:line="240" w:lineRule="auto"/>
        <w:ind w:left="390"/>
        <w:jc w:val="both"/>
        <w:rPr>
          <w:rFonts w:ascii="Cambria" w:hAnsi="Cambria"/>
        </w:rPr>
      </w:pPr>
      <w:r w:rsidRPr="006A4D2F">
        <w:rPr>
          <w:rFonts w:ascii="Cambria" w:hAnsi="Cambria"/>
        </w:rPr>
        <w:t>Based on the information provided by the Company, there are no specific laws applicable to the Company for the year under review.</w:t>
      </w:r>
    </w:p>
    <w:p w14:paraId="71E51FB3" w14:textId="77777777" w:rsidR="00F66CA8" w:rsidRPr="006A4D2F" w:rsidRDefault="00F66CA8" w:rsidP="00F66CA8">
      <w:pPr>
        <w:autoSpaceDE w:val="0"/>
        <w:autoSpaceDN w:val="0"/>
        <w:adjustRightInd w:val="0"/>
        <w:spacing w:after="0" w:line="240" w:lineRule="auto"/>
        <w:ind w:left="390"/>
        <w:jc w:val="both"/>
        <w:rPr>
          <w:rFonts w:ascii="Cambria" w:hAnsi="Cambria"/>
        </w:rPr>
      </w:pPr>
    </w:p>
    <w:p w14:paraId="7DFDFBB4" w14:textId="77777777" w:rsidR="00F66CA8" w:rsidRPr="006A4D2F" w:rsidRDefault="00F66CA8" w:rsidP="00F66CA8">
      <w:pPr>
        <w:autoSpaceDE w:val="0"/>
        <w:autoSpaceDN w:val="0"/>
        <w:adjustRightInd w:val="0"/>
        <w:spacing w:after="0" w:line="240" w:lineRule="auto"/>
        <w:rPr>
          <w:rFonts w:ascii="Cambria" w:hAnsi="Cambria"/>
        </w:rPr>
      </w:pPr>
    </w:p>
    <w:p w14:paraId="13AE14F7" w14:textId="77777777" w:rsidR="00F66CA8" w:rsidRPr="006A4D2F" w:rsidRDefault="00F66CA8" w:rsidP="00F66CA8">
      <w:pPr>
        <w:autoSpaceDE w:val="0"/>
        <w:autoSpaceDN w:val="0"/>
        <w:adjustRightInd w:val="0"/>
        <w:spacing w:after="0" w:line="240" w:lineRule="auto"/>
        <w:rPr>
          <w:rFonts w:ascii="Cambria" w:hAnsi="Cambria"/>
        </w:rPr>
      </w:pPr>
      <w:r w:rsidRPr="006A4D2F">
        <w:rPr>
          <w:rFonts w:ascii="Cambria" w:hAnsi="Cambria"/>
        </w:rPr>
        <w:t xml:space="preserve"> I have also examined compliance with the applicable clauses of the following:-</w:t>
      </w:r>
    </w:p>
    <w:p w14:paraId="186702DA" w14:textId="77777777" w:rsidR="00F66CA8" w:rsidRPr="006A4D2F" w:rsidRDefault="00F66CA8" w:rsidP="00F66CA8">
      <w:pPr>
        <w:autoSpaceDE w:val="0"/>
        <w:autoSpaceDN w:val="0"/>
        <w:adjustRightInd w:val="0"/>
        <w:spacing w:after="0" w:line="240" w:lineRule="auto"/>
        <w:rPr>
          <w:rFonts w:ascii="Cambria" w:hAnsi="Cambria"/>
        </w:rPr>
      </w:pPr>
    </w:p>
    <w:p w14:paraId="42E524BC" w14:textId="77777777" w:rsidR="00F66CA8" w:rsidRPr="006A4D2F" w:rsidRDefault="00F66CA8" w:rsidP="00F66CA8">
      <w:pPr>
        <w:pStyle w:val="ListParagraph"/>
        <w:numPr>
          <w:ilvl w:val="0"/>
          <w:numId w:val="20"/>
        </w:numPr>
        <w:autoSpaceDE w:val="0"/>
        <w:autoSpaceDN w:val="0"/>
        <w:adjustRightInd w:val="0"/>
        <w:spacing w:after="0" w:line="240" w:lineRule="auto"/>
        <w:ind w:left="990" w:hanging="270"/>
        <w:jc w:val="both"/>
        <w:rPr>
          <w:rFonts w:ascii="Cambria" w:hAnsi="Cambria"/>
        </w:rPr>
      </w:pPr>
      <w:r w:rsidRPr="006A4D2F">
        <w:rPr>
          <w:rFonts w:ascii="Cambria" w:hAnsi="Cambria"/>
        </w:rPr>
        <w:t>Secretarial Standards issued and notified by The Institute of Company Secretaries of India relating to Board Meetings and General Meetings.</w:t>
      </w:r>
    </w:p>
    <w:p w14:paraId="6BBF1B55" w14:textId="77777777" w:rsidR="00F66CA8" w:rsidRPr="006A4D2F" w:rsidRDefault="00F66CA8" w:rsidP="00F66CA8">
      <w:pPr>
        <w:autoSpaceDE w:val="0"/>
        <w:autoSpaceDN w:val="0"/>
        <w:adjustRightInd w:val="0"/>
        <w:spacing w:after="0" w:line="240" w:lineRule="auto"/>
        <w:rPr>
          <w:rFonts w:ascii="Cambria" w:hAnsi="Cambria"/>
        </w:rPr>
      </w:pPr>
    </w:p>
    <w:p w14:paraId="1D888052" w14:textId="77777777" w:rsidR="00F66CA8" w:rsidRPr="006A4D2F" w:rsidRDefault="00F66CA8" w:rsidP="00F66CA8">
      <w:pPr>
        <w:pStyle w:val="ListParagraph"/>
        <w:spacing w:after="0" w:line="240" w:lineRule="auto"/>
        <w:ind w:left="990" w:hanging="270"/>
        <w:jc w:val="both"/>
        <w:rPr>
          <w:rFonts w:ascii="Cambria" w:hAnsi="Cambria"/>
          <w:b/>
        </w:rPr>
      </w:pPr>
      <w:r w:rsidRPr="006A4D2F">
        <w:rPr>
          <w:rFonts w:ascii="Cambria" w:hAnsi="Cambria"/>
        </w:rPr>
        <w:t>(ii) The Listing Agreements entered into by the Company with NSE &amp; BSE, if applicable</w:t>
      </w:r>
      <w:proofErr w:type="gramStart"/>
      <w:r w:rsidRPr="006A4D2F">
        <w:rPr>
          <w:rFonts w:ascii="Cambria" w:hAnsi="Cambria"/>
        </w:rPr>
        <w:t>;-</w:t>
      </w:r>
      <w:proofErr w:type="gramEnd"/>
      <w:r w:rsidRPr="006A4D2F">
        <w:rPr>
          <w:rFonts w:ascii="Cambria" w:hAnsi="Cambria"/>
        </w:rPr>
        <w:t xml:space="preserve"> - </w:t>
      </w:r>
      <w:r w:rsidRPr="006A4D2F">
        <w:rPr>
          <w:rFonts w:ascii="Cambria" w:hAnsi="Cambria"/>
          <w:b/>
        </w:rPr>
        <w:t>The Company is an Unlisted Public Company, hence not applicable.</w:t>
      </w:r>
    </w:p>
    <w:p w14:paraId="18AF87C2" w14:textId="77777777" w:rsidR="00F66CA8" w:rsidRPr="006A4D2F" w:rsidRDefault="00F66CA8" w:rsidP="00F66CA8">
      <w:pPr>
        <w:autoSpaceDE w:val="0"/>
        <w:autoSpaceDN w:val="0"/>
        <w:adjustRightInd w:val="0"/>
        <w:spacing w:after="0" w:line="240" w:lineRule="auto"/>
        <w:jc w:val="both"/>
        <w:rPr>
          <w:rFonts w:ascii="Cambria" w:hAnsi="Cambria"/>
        </w:rPr>
      </w:pPr>
    </w:p>
    <w:p w14:paraId="20F7D946" w14:textId="77777777" w:rsidR="00F66CA8" w:rsidRPr="006A4D2F" w:rsidRDefault="00F66CA8" w:rsidP="00F66CA8">
      <w:pPr>
        <w:autoSpaceDE w:val="0"/>
        <w:autoSpaceDN w:val="0"/>
        <w:adjustRightInd w:val="0"/>
        <w:spacing w:after="0" w:line="240" w:lineRule="auto"/>
        <w:jc w:val="both"/>
        <w:rPr>
          <w:rFonts w:ascii="Cambria" w:hAnsi="Cambria"/>
        </w:rPr>
      </w:pPr>
      <w:r w:rsidRPr="006A4D2F">
        <w:rPr>
          <w:rFonts w:ascii="Cambria" w:hAnsi="Cambria"/>
        </w:rPr>
        <w:t xml:space="preserve">During the period under review the Company has complied with the provisions of the Act, Rules, Regulations, Guidelines, Standards, etc. </w:t>
      </w:r>
    </w:p>
    <w:p w14:paraId="5F5703F5" w14:textId="77777777" w:rsidR="00F66CA8" w:rsidRPr="006A4D2F" w:rsidRDefault="00F66CA8" w:rsidP="00F66CA8">
      <w:pPr>
        <w:autoSpaceDE w:val="0"/>
        <w:autoSpaceDN w:val="0"/>
        <w:adjustRightInd w:val="0"/>
        <w:spacing w:after="0" w:line="240" w:lineRule="auto"/>
        <w:jc w:val="both"/>
        <w:rPr>
          <w:rFonts w:ascii="Cambria" w:hAnsi="Cambria"/>
        </w:rPr>
      </w:pPr>
    </w:p>
    <w:p w14:paraId="283FAA51" w14:textId="77777777" w:rsidR="00F66CA8" w:rsidRPr="006A4D2F" w:rsidRDefault="00F66CA8" w:rsidP="00F66CA8">
      <w:pPr>
        <w:autoSpaceDE w:val="0"/>
        <w:autoSpaceDN w:val="0"/>
        <w:adjustRightInd w:val="0"/>
        <w:spacing w:after="0" w:line="240" w:lineRule="auto"/>
        <w:rPr>
          <w:rFonts w:ascii="Cambria" w:hAnsi="Cambria"/>
        </w:rPr>
      </w:pPr>
      <w:r w:rsidRPr="006A4D2F">
        <w:rPr>
          <w:rFonts w:ascii="Cambria" w:hAnsi="Cambria"/>
          <w:b/>
        </w:rPr>
        <w:t>I further report that</w:t>
      </w:r>
      <w:r w:rsidRPr="006A4D2F">
        <w:rPr>
          <w:rFonts w:ascii="Cambria" w:hAnsi="Cambria"/>
        </w:rPr>
        <w:t xml:space="preserve"> </w:t>
      </w:r>
    </w:p>
    <w:p w14:paraId="2D75B6E0" w14:textId="77777777" w:rsidR="00F66CA8" w:rsidRPr="006A4D2F" w:rsidRDefault="00F66CA8" w:rsidP="00F66CA8">
      <w:pPr>
        <w:autoSpaceDE w:val="0"/>
        <w:autoSpaceDN w:val="0"/>
        <w:adjustRightInd w:val="0"/>
        <w:spacing w:after="0" w:line="240" w:lineRule="auto"/>
        <w:rPr>
          <w:rFonts w:ascii="Cambria" w:hAnsi="Cambria"/>
        </w:rPr>
      </w:pPr>
    </w:p>
    <w:p w14:paraId="17F573DD" w14:textId="77777777" w:rsidR="00F66CA8" w:rsidRPr="006A4D2F" w:rsidRDefault="00F66CA8" w:rsidP="00F66CA8">
      <w:pPr>
        <w:pStyle w:val="ListParagraph"/>
        <w:numPr>
          <w:ilvl w:val="0"/>
          <w:numId w:val="18"/>
        </w:numPr>
        <w:autoSpaceDE w:val="0"/>
        <w:autoSpaceDN w:val="0"/>
        <w:adjustRightInd w:val="0"/>
        <w:spacing w:after="0" w:line="240" w:lineRule="auto"/>
        <w:jc w:val="both"/>
        <w:rPr>
          <w:rFonts w:ascii="Cambria" w:hAnsi="Cambria"/>
        </w:rPr>
      </w:pPr>
      <w:r w:rsidRPr="006A4D2F">
        <w:rPr>
          <w:rFonts w:ascii="Cambria" w:hAnsi="Cambria"/>
        </w:rPr>
        <w:t xml:space="preserve">The Board of Directors of the Company is duly constituted as on 31.03.2026. </w:t>
      </w:r>
    </w:p>
    <w:p w14:paraId="3E6A9983" w14:textId="77777777" w:rsidR="00F66CA8" w:rsidRPr="006A4D2F" w:rsidRDefault="00F66CA8" w:rsidP="00F66CA8">
      <w:pPr>
        <w:pStyle w:val="ListParagraph"/>
        <w:numPr>
          <w:ilvl w:val="0"/>
          <w:numId w:val="18"/>
        </w:numPr>
        <w:autoSpaceDE w:val="0"/>
        <w:autoSpaceDN w:val="0"/>
        <w:adjustRightInd w:val="0"/>
        <w:spacing w:after="0" w:line="240" w:lineRule="auto"/>
        <w:jc w:val="both"/>
        <w:rPr>
          <w:rFonts w:ascii="Cambria" w:hAnsi="Cambria"/>
        </w:rPr>
      </w:pPr>
      <w:r w:rsidRPr="006A4D2F">
        <w:rPr>
          <w:rFonts w:ascii="Cambria" w:hAnsi="Cambria"/>
        </w:rPr>
        <w:t>During the financial year under review, there was no change in the composition of the Board of Directors of the Company.</w:t>
      </w:r>
    </w:p>
    <w:p w14:paraId="1A900139" w14:textId="77777777" w:rsidR="00F66CA8" w:rsidRPr="006A4D2F" w:rsidRDefault="00F66CA8" w:rsidP="00F66CA8">
      <w:pPr>
        <w:pStyle w:val="ListParagraph"/>
        <w:numPr>
          <w:ilvl w:val="0"/>
          <w:numId w:val="18"/>
        </w:numPr>
        <w:autoSpaceDE w:val="0"/>
        <w:autoSpaceDN w:val="0"/>
        <w:adjustRightInd w:val="0"/>
        <w:spacing w:after="200" w:line="276" w:lineRule="auto"/>
        <w:jc w:val="both"/>
        <w:rPr>
          <w:rFonts w:ascii="Cambria" w:hAnsi="Cambria"/>
        </w:rPr>
      </w:pPr>
      <w:r w:rsidRPr="006A4D2F">
        <w:rPr>
          <w:rFonts w:ascii="Cambria" w:hAnsi="Cambria"/>
        </w:rPr>
        <w:t>Adequate notice is given to all directors to schedule the Board Meetings, agenda and detailed notes on agenda were sent at least seven days in advance, and a system exists for seeking and obtaining further information and clarifications on the agenda items before the meeting and for meaningful participation at the meeting. Necessary consents from the Directors were obtained to hold Board Meeting at shorter notices, if any.</w:t>
      </w:r>
      <w:r w:rsidRPr="006A4D2F">
        <w:rPr>
          <w:rFonts w:ascii="Cambria" w:hAnsi="Cambria"/>
          <w:color w:val="0D0D6D"/>
        </w:rPr>
        <w:t xml:space="preserve"> </w:t>
      </w:r>
    </w:p>
    <w:p w14:paraId="218B97E3" w14:textId="77777777" w:rsidR="00F66CA8" w:rsidRPr="006A4D2F" w:rsidRDefault="00F66CA8" w:rsidP="00F66CA8">
      <w:pPr>
        <w:pStyle w:val="ListParagraph"/>
        <w:numPr>
          <w:ilvl w:val="0"/>
          <w:numId w:val="18"/>
        </w:numPr>
        <w:autoSpaceDE w:val="0"/>
        <w:autoSpaceDN w:val="0"/>
        <w:adjustRightInd w:val="0"/>
        <w:spacing w:after="0" w:line="240" w:lineRule="auto"/>
        <w:jc w:val="both"/>
        <w:rPr>
          <w:rFonts w:ascii="Cambria" w:hAnsi="Cambria"/>
        </w:rPr>
      </w:pPr>
      <w:r w:rsidRPr="006A4D2F">
        <w:rPr>
          <w:rFonts w:ascii="Cambria" w:hAnsi="Cambria"/>
        </w:rPr>
        <w:t xml:space="preserve">All the decisions in the board meetings were carried through by majority while dissenting member’s views, if any, are captured as part of the minutes. </w:t>
      </w:r>
    </w:p>
    <w:p w14:paraId="034EB171" w14:textId="77777777" w:rsidR="00F66CA8" w:rsidRPr="006A4D2F" w:rsidRDefault="00F66CA8" w:rsidP="00F66CA8">
      <w:pPr>
        <w:pStyle w:val="ListParagraph"/>
        <w:autoSpaceDE w:val="0"/>
        <w:autoSpaceDN w:val="0"/>
        <w:adjustRightInd w:val="0"/>
        <w:spacing w:after="0" w:line="240" w:lineRule="auto"/>
        <w:jc w:val="both"/>
        <w:rPr>
          <w:rFonts w:ascii="Cambria" w:hAnsi="Cambria"/>
        </w:rPr>
      </w:pPr>
    </w:p>
    <w:p w14:paraId="7CF9E495" w14:textId="77777777" w:rsidR="00F66CA8" w:rsidRPr="006A4D2F" w:rsidRDefault="00F66CA8" w:rsidP="00F66CA8">
      <w:pPr>
        <w:autoSpaceDE w:val="0"/>
        <w:autoSpaceDN w:val="0"/>
        <w:adjustRightInd w:val="0"/>
        <w:spacing w:after="0" w:line="240" w:lineRule="auto"/>
        <w:jc w:val="both"/>
        <w:rPr>
          <w:rFonts w:ascii="Cambria" w:hAnsi="Cambria"/>
        </w:rPr>
      </w:pPr>
      <w:r w:rsidRPr="006A4D2F">
        <w:rPr>
          <w:rFonts w:ascii="Cambria" w:hAnsi="Cambria"/>
        </w:rPr>
        <w:t>I further report that based on review of compliance mechanism established by the Company I am of the opinion that there are adequate systems and processes in the company commensurate with the size and operations of the company to monitor and ensure compliance with applicable laws, rules, regulations and guidelines:-</w:t>
      </w:r>
    </w:p>
    <w:p w14:paraId="19C3329A" w14:textId="77777777" w:rsidR="00F66CA8" w:rsidRPr="006A4D2F" w:rsidRDefault="00F66CA8" w:rsidP="00F66CA8">
      <w:pPr>
        <w:autoSpaceDE w:val="0"/>
        <w:autoSpaceDN w:val="0"/>
        <w:adjustRightInd w:val="0"/>
        <w:spacing w:after="0" w:line="240" w:lineRule="auto"/>
        <w:rPr>
          <w:rFonts w:ascii="Cambria" w:hAnsi="Cambria"/>
        </w:rPr>
      </w:pPr>
    </w:p>
    <w:p w14:paraId="7078FBE9" w14:textId="77777777" w:rsidR="00F66CA8" w:rsidRPr="006A4D2F" w:rsidRDefault="00F66CA8" w:rsidP="00F66CA8">
      <w:pPr>
        <w:autoSpaceDE w:val="0"/>
        <w:autoSpaceDN w:val="0"/>
        <w:adjustRightInd w:val="0"/>
        <w:spacing w:after="0" w:line="240" w:lineRule="auto"/>
        <w:jc w:val="both"/>
        <w:rPr>
          <w:rFonts w:ascii="Cambria" w:hAnsi="Cambria"/>
        </w:rPr>
      </w:pPr>
      <w:r w:rsidRPr="006A4D2F">
        <w:rPr>
          <w:rFonts w:ascii="Cambria" w:hAnsi="Cambria"/>
        </w:rPr>
        <w:t>I</w:t>
      </w:r>
      <w:r w:rsidRPr="006A4D2F">
        <w:rPr>
          <w:rFonts w:ascii="Cambria" w:hAnsi="Cambria"/>
          <w:b/>
        </w:rPr>
        <w:t xml:space="preserve"> further report that </w:t>
      </w:r>
      <w:r w:rsidRPr="006A4D2F">
        <w:rPr>
          <w:rFonts w:ascii="Cambria" w:hAnsi="Cambria"/>
        </w:rPr>
        <w:t>during the audit period there were no specific events or actions carried out for the following events/matter in pursuance of the above referred laws, rules, regulations, guidelines, standards, etc. having any bearing on the company’s affairs viz.,</w:t>
      </w:r>
    </w:p>
    <w:p w14:paraId="6C64FBCC" w14:textId="77777777" w:rsidR="00F66CA8" w:rsidRPr="006A4D2F" w:rsidRDefault="00F66CA8" w:rsidP="00F66CA8">
      <w:pPr>
        <w:tabs>
          <w:tab w:val="left" w:pos="4111"/>
        </w:tabs>
        <w:spacing w:after="0" w:line="240" w:lineRule="auto"/>
        <w:jc w:val="both"/>
        <w:rPr>
          <w:rFonts w:ascii="Book Antiqua" w:hAnsi="Book Antiqua" w:cstheme="minorHAnsi"/>
        </w:rPr>
      </w:pPr>
    </w:p>
    <w:p w14:paraId="791CBF83" w14:textId="77777777" w:rsidR="00F66CA8" w:rsidRPr="006A4D2F" w:rsidRDefault="00F66CA8" w:rsidP="00F66CA8">
      <w:pPr>
        <w:pStyle w:val="ListParagraph"/>
        <w:numPr>
          <w:ilvl w:val="0"/>
          <w:numId w:val="19"/>
        </w:numPr>
        <w:spacing w:after="0" w:line="240" w:lineRule="auto"/>
        <w:jc w:val="both"/>
        <w:rPr>
          <w:rFonts w:ascii="Cambria" w:hAnsi="Cambria" w:cstheme="minorHAnsi"/>
        </w:rPr>
      </w:pPr>
      <w:r w:rsidRPr="006A4D2F">
        <w:rPr>
          <w:rFonts w:ascii="Cambria" w:hAnsi="Cambria" w:cstheme="minorHAnsi"/>
        </w:rPr>
        <w:lastRenderedPageBreak/>
        <w:t xml:space="preserve">Public/Preferential Issue of Shares/Debentures/Sweat Equity, etc. </w:t>
      </w:r>
    </w:p>
    <w:p w14:paraId="5EEBEEE9" w14:textId="77777777" w:rsidR="00F66CA8" w:rsidRPr="006A4D2F" w:rsidRDefault="00F66CA8" w:rsidP="00F66CA8">
      <w:pPr>
        <w:pStyle w:val="ListParagraph"/>
        <w:spacing w:after="0" w:line="240" w:lineRule="auto"/>
        <w:jc w:val="both"/>
        <w:rPr>
          <w:rFonts w:ascii="Cambria" w:hAnsi="Cambria" w:cstheme="minorHAnsi"/>
        </w:rPr>
      </w:pPr>
    </w:p>
    <w:p w14:paraId="1C395742" w14:textId="77777777" w:rsidR="00F66CA8" w:rsidRPr="006A4D2F" w:rsidRDefault="00F66CA8" w:rsidP="00F66CA8">
      <w:pPr>
        <w:pStyle w:val="ListParagraph"/>
        <w:numPr>
          <w:ilvl w:val="0"/>
          <w:numId w:val="19"/>
        </w:numPr>
        <w:spacing w:after="0" w:line="240" w:lineRule="auto"/>
        <w:jc w:val="both"/>
        <w:rPr>
          <w:rFonts w:ascii="Cambria" w:hAnsi="Cambria" w:cstheme="minorHAnsi"/>
        </w:rPr>
      </w:pPr>
      <w:r w:rsidRPr="006A4D2F">
        <w:rPr>
          <w:rFonts w:ascii="Cambria" w:hAnsi="Cambria" w:cstheme="minorHAnsi"/>
        </w:rPr>
        <w:t>Buy-back of securities;</w:t>
      </w:r>
    </w:p>
    <w:p w14:paraId="5ED5470E" w14:textId="77777777" w:rsidR="00F66CA8" w:rsidRPr="006A4D2F" w:rsidRDefault="00F66CA8" w:rsidP="00F66CA8">
      <w:pPr>
        <w:pStyle w:val="ListParagraph"/>
        <w:spacing w:after="0" w:line="240" w:lineRule="auto"/>
        <w:jc w:val="both"/>
        <w:rPr>
          <w:rFonts w:ascii="Cambria" w:hAnsi="Cambria" w:cstheme="minorHAnsi"/>
        </w:rPr>
      </w:pPr>
    </w:p>
    <w:p w14:paraId="3713DA40" w14:textId="77777777" w:rsidR="00F66CA8" w:rsidRPr="006A4D2F" w:rsidRDefault="00F66CA8" w:rsidP="00F66CA8">
      <w:pPr>
        <w:pStyle w:val="ListParagraph"/>
        <w:numPr>
          <w:ilvl w:val="0"/>
          <w:numId w:val="19"/>
        </w:numPr>
        <w:spacing w:after="0" w:line="240" w:lineRule="auto"/>
        <w:jc w:val="both"/>
        <w:rPr>
          <w:rFonts w:ascii="Cambria" w:hAnsi="Cambria" w:cstheme="minorHAnsi"/>
        </w:rPr>
      </w:pPr>
      <w:r w:rsidRPr="006A4D2F">
        <w:rPr>
          <w:rFonts w:ascii="Cambria" w:hAnsi="Cambria" w:cstheme="minorHAnsi"/>
        </w:rPr>
        <w:t>Major decisions taken by the members pursuant to Section 180 of the Companies Act, 2013;</w:t>
      </w:r>
    </w:p>
    <w:p w14:paraId="0FA88DE3" w14:textId="77777777" w:rsidR="00F66CA8" w:rsidRPr="006A4D2F" w:rsidRDefault="00F66CA8" w:rsidP="00F66CA8">
      <w:pPr>
        <w:pStyle w:val="ListParagraph"/>
        <w:spacing w:after="0" w:line="240" w:lineRule="auto"/>
        <w:jc w:val="both"/>
        <w:rPr>
          <w:rFonts w:ascii="Cambria" w:hAnsi="Cambria" w:cstheme="minorHAnsi"/>
        </w:rPr>
      </w:pPr>
    </w:p>
    <w:p w14:paraId="5057FFA0" w14:textId="77777777" w:rsidR="00F66CA8" w:rsidRPr="006A4D2F" w:rsidRDefault="00F66CA8" w:rsidP="00F66CA8">
      <w:pPr>
        <w:pStyle w:val="ListParagraph"/>
        <w:numPr>
          <w:ilvl w:val="0"/>
          <w:numId w:val="19"/>
        </w:numPr>
        <w:spacing w:after="0" w:line="240" w:lineRule="auto"/>
        <w:jc w:val="both"/>
        <w:rPr>
          <w:rFonts w:ascii="Cambria" w:hAnsi="Cambria" w:cstheme="minorHAnsi"/>
        </w:rPr>
      </w:pPr>
      <w:r w:rsidRPr="006A4D2F">
        <w:rPr>
          <w:rFonts w:ascii="Cambria" w:hAnsi="Cambria" w:cstheme="minorHAnsi"/>
        </w:rPr>
        <w:t>Merger / amalgamation / reconstruction, etc.; and</w:t>
      </w:r>
    </w:p>
    <w:p w14:paraId="5AF685E0" w14:textId="77777777" w:rsidR="00F66CA8" w:rsidRPr="006A4D2F" w:rsidRDefault="00F66CA8" w:rsidP="00F66CA8">
      <w:pPr>
        <w:pStyle w:val="ListParagraph"/>
        <w:spacing w:after="0" w:line="240" w:lineRule="auto"/>
        <w:jc w:val="both"/>
        <w:rPr>
          <w:rFonts w:ascii="Cambria" w:hAnsi="Cambria" w:cstheme="minorHAnsi"/>
        </w:rPr>
      </w:pPr>
    </w:p>
    <w:p w14:paraId="3E7AB9AB" w14:textId="77777777" w:rsidR="00F66CA8" w:rsidRPr="006A4D2F" w:rsidRDefault="00F66CA8" w:rsidP="00F66CA8">
      <w:pPr>
        <w:pStyle w:val="ListParagraph"/>
        <w:numPr>
          <w:ilvl w:val="0"/>
          <w:numId w:val="19"/>
        </w:numPr>
        <w:spacing w:after="0" w:line="240" w:lineRule="auto"/>
        <w:jc w:val="both"/>
        <w:rPr>
          <w:rFonts w:ascii="Cambria" w:hAnsi="Cambria" w:cstheme="minorHAnsi"/>
        </w:rPr>
      </w:pPr>
      <w:r w:rsidRPr="006A4D2F">
        <w:rPr>
          <w:rFonts w:ascii="Cambria" w:hAnsi="Cambria" w:cstheme="minorHAnsi"/>
        </w:rPr>
        <w:t>Foreign technical collaborations;</w:t>
      </w:r>
    </w:p>
    <w:p w14:paraId="0531A00E" w14:textId="77777777" w:rsidR="00F66CA8" w:rsidRPr="006A4D2F" w:rsidRDefault="00F66CA8" w:rsidP="00F66CA8">
      <w:pPr>
        <w:pStyle w:val="ListParagraph"/>
        <w:spacing w:after="0" w:line="240" w:lineRule="auto"/>
        <w:jc w:val="both"/>
        <w:rPr>
          <w:rFonts w:ascii="Cambria" w:hAnsi="Cambria" w:cstheme="minorHAnsi"/>
        </w:rPr>
      </w:pPr>
    </w:p>
    <w:p w14:paraId="5BD5DEC6" w14:textId="77777777" w:rsidR="00F66CA8" w:rsidRPr="006A4D2F" w:rsidRDefault="00F66CA8" w:rsidP="00F66CA8">
      <w:pPr>
        <w:pStyle w:val="ListParagraph"/>
        <w:spacing w:after="0" w:line="240" w:lineRule="auto"/>
        <w:jc w:val="both"/>
        <w:rPr>
          <w:rFonts w:ascii="Cambria" w:hAnsi="Cambria" w:cstheme="minorHAnsi"/>
        </w:rPr>
      </w:pPr>
      <w:proofErr w:type="gramStart"/>
      <w:r w:rsidRPr="006A4D2F">
        <w:rPr>
          <w:rFonts w:ascii="Cambria" w:hAnsi="Cambria" w:cstheme="minorHAnsi"/>
        </w:rPr>
        <w:t>or</w:t>
      </w:r>
      <w:proofErr w:type="gramEnd"/>
      <w:r w:rsidRPr="006A4D2F">
        <w:rPr>
          <w:rFonts w:ascii="Cambria" w:hAnsi="Cambria" w:cstheme="minorHAnsi"/>
        </w:rPr>
        <w:t xml:space="preserve"> such other specific events / actions in pursuance of the above referred laws, rules, regulations, guidelines, etc., having any bearing on the Company’s affairs.</w:t>
      </w:r>
    </w:p>
    <w:p w14:paraId="36D039C8" w14:textId="77777777" w:rsidR="00F66CA8" w:rsidRPr="006A4D2F" w:rsidRDefault="00F66CA8" w:rsidP="00F66CA8">
      <w:pPr>
        <w:autoSpaceDE w:val="0"/>
        <w:autoSpaceDN w:val="0"/>
        <w:adjustRightInd w:val="0"/>
        <w:spacing w:after="0" w:line="240" w:lineRule="auto"/>
        <w:rPr>
          <w:rFonts w:ascii="Cambria" w:hAnsi="Cambria"/>
        </w:rPr>
      </w:pPr>
    </w:p>
    <w:p w14:paraId="6D457E0D" w14:textId="77777777" w:rsidR="00F66CA8" w:rsidRPr="006A4D2F" w:rsidRDefault="00F66CA8" w:rsidP="00F66CA8">
      <w:pPr>
        <w:spacing w:after="0" w:line="240" w:lineRule="auto"/>
        <w:rPr>
          <w:rFonts w:ascii="Cambria" w:hAnsi="Cambria"/>
          <w:b/>
        </w:rPr>
      </w:pPr>
      <w:r w:rsidRPr="006A4D2F">
        <w:rPr>
          <w:rFonts w:ascii="Cambria" w:hAnsi="Cambria"/>
          <w:b/>
        </w:rPr>
        <w:t xml:space="preserve">      For and On Behalf of </w:t>
      </w:r>
    </w:p>
    <w:p w14:paraId="1E01B51B" w14:textId="77777777" w:rsidR="00F66CA8" w:rsidRPr="006A4D2F" w:rsidRDefault="00F66CA8" w:rsidP="00F66CA8">
      <w:pPr>
        <w:spacing w:after="0" w:line="240" w:lineRule="auto"/>
        <w:rPr>
          <w:rFonts w:ascii="Cambria" w:hAnsi="Cambria"/>
          <w:b/>
        </w:rPr>
      </w:pPr>
      <w:r w:rsidRPr="006A4D2F">
        <w:rPr>
          <w:rFonts w:ascii="Cambria" w:hAnsi="Cambria"/>
          <w:b/>
        </w:rPr>
        <w:t xml:space="preserve">      S.V.KULKARNI AND ASSOCIATES</w:t>
      </w:r>
    </w:p>
    <w:p w14:paraId="428D945E" w14:textId="77777777" w:rsidR="00F66CA8" w:rsidRPr="006A4D2F" w:rsidRDefault="00F66CA8" w:rsidP="00F66CA8">
      <w:pPr>
        <w:spacing w:after="0"/>
        <w:rPr>
          <w:rFonts w:ascii="Cambria" w:hAnsi="Cambria"/>
          <w:b/>
        </w:rPr>
      </w:pPr>
      <w:r w:rsidRPr="006A4D2F">
        <w:rPr>
          <w:rFonts w:ascii="Cambria" w:hAnsi="Cambria"/>
          <w:b/>
        </w:rPr>
        <w:t xml:space="preserve">      PRACTICING COMPANY SECRETARIES</w:t>
      </w:r>
    </w:p>
    <w:p w14:paraId="4C819F88" w14:textId="77777777" w:rsidR="00F66CA8" w:rsidRPr="006A4D2F" w:rsidRDefault="00F66CA8" w:rsidP="00F66CA8">
      <w:pPr>
        <w:spacing w:after="0"/>
        <w:rPr>
          <w:rFonts w:ascii="Cambria" w:hAnsi="Cambria"/>
          <w:b/>
        </w:rPr>
      </w:pPr>
      <w:r w:rsidRPr="006A4D2F">
        <w:rPr>
          <w:rFonts w:ascii="Cambria" w:hAnsi="Cambria"/>
          <w:b/>
        </w:rPr>
        <w:t xml:space="preserve">      FRN- S2018MH640200</w:t>
      </w:r>
    </w:p>
    <w:p w14:paraId="23D205E4" w14:textId="77777777" w:rsidR="00F66CA8" w:rsidRPr="006A4D2F" w:rsidRDefault="00F66CA8" w:rsidP="00F66CA8">
      <w:pPr>
        <w:spacing w:after="0"/>
        <w:rPr>
          <w:rFonts w:ascii="Cambria" w:hAnsi="Cambria"/>
          <w:b/>
        </w:rPr>
      </w:pPr>
    </w:p>
    <w:p w14:paraId="4B38BB5E" w14:textId="77777777" w:rsidR="00F66CA8" w:rsidRPr="006A4D2F" w:rsidRDefault="00F66CA8" w:rsidP="00F66CA8">
      <w:pPr>
        <w:spacing w:after="0"/>
        <w:rPr>
          <w:rFonts w:ascii="Cambria" w:hAnsi="Cambria"/>
          <w:b/>
        </w:rPr>
      </w:pPr>
    </w:p>
    <w:p w14:paraId="5A78E02F" w14:textId="77777777" w:rsidR="00F66CA8" w:rsidRPr="006A4D2F" w:rsidRDefault="00F66CA8" w:rsidP="00F66CA8">
      <w:pPr>
        <w:spacing w:after="0"/>
        <w:rPr>
          <w:rFonts w:ascii="Cambria" w:hAnsi="Cambria"/>
          <w:b/>
        </w:rPr>
      </w:pPr>
      <w:r>
        <w:rPr>
          <w:rFonts w:ascii="Cambria" w:hAnsi="Cambria"/>
          <w:b/>
        </w:rPr>
        <w:tab/>
        <w:t xml:space="preserve">          </w:t>
      </w:r>
      <w:proofErr w:type="gramStart"/>
      <w:r>
        <w:rPr>
          <w:rFonts w:ascii="Cambria" w:hAnsi="Cambria"/>
          <w:b/>
        </w:rPr>
        <w:t>Sd</w:t>
      </w:r>
      <w:proofErr w:type="gramEnd"/>
      <w:r>
        <w:rPr>
          <w:rFonts w:ascii="Cambria" w:hAnsi="Cambria"/>
          <w:b/>
        </w:rPr>
        <w:t>/-</w:t>
      </w:r>
    </w:p>
    <w:p w14:paraId="6A3D5F83" w14:textId="77777777" w:rsidR="00F66CA8" w:rsidRPr="006A4D2F" w:rsidRDefault="00F66CA8" w:rsidP="00F66CA8">
      <w:pPr>
        <w:spacing w:after="0" w:line="240" w:lineRule="auto"/>
        <w:rPr>
          <w:rFonts w:ascii="Cambria" w:hAnsi="Cambria"/>
          <w:b/>
        </w:rPr>
      </w:pPr>
      <w:r w:rsidRPr="006A4D2F">
        <w:rPr>
          <w:rFonts w:ascii="Cambria" w:hAnsi="Cambria"/>
          <w:b/>
        </w:rPr>
        <w:t xml:space="preserve">      </w:t>
      </w:r>
      <w:r w:rsidRPr="006A4D2F">
        <w:rPr>
          <w:rFonts w:ascii="Cambria" w:hAnsi="Cambria" w:cs="Times New Roman"/>
        </w:rPr>
        <w:t>---------------------------</w:t>
      </w:r>
    </w:p>
    <w:p w14:paraId="4F8608C5" w14:textId="77777777" w:rsidR="00F66CA8" w:rsidRPr="006A4D2F" w:rsidRDefault="00F66CA8" w:rsidP="00F66CA8">
      <w:pPr>
        <w:spacing w:after="0" w:line="240" w:lineRule="auto"/>
        <w:rPr>
          <w:rFonts w:ascii="Cambria" w:hAnsi="Cambria"/>
          <w:b/>
        </w:rPr>
      </w:pPr>
      <w:r w:rsidRPr="006A4D2F">
        <w:rPr>
          <w:rFonts w:ascii="Cambria" w:hAnsi="Cambria"/>
          <w:b/>
        </w:rPr>
        <w:t xml:space="preserve">       </w:t>
      </w:r>
      <w:r w:rsidRPr="006A4D2F">
        <w:rPr>
          <w:rFonts w:ascii="Cambria" w:hAnsi="Cambria" w:cs="Times New Roman"/>
          <w:b/>
          <w:color w:val="0D0D0D"/>
        </w:rPr>
        <w:t xml:space="preserve">CS SAGAR V. KULKARNI                           </w:t>
      </w:r>
    </w:p>
    <w:p w14:paraId="640B41C9" w14:textId="77777777" w:rsidR="00F66CA8" w:rsidRPr="006A4D2F" w:rsidRDefault="00F66CA8" w:rsidP="00F66CA8">
      <w:pPr>
        <w:spacing w:after="0" w:line="240" w:lineRule="auto"/>
        <w:jc w:val="both"/>
        <w:rPr>
          <w:rFonts w:ascii="Cambria" w:hAnsi="Cambria" w:cs="Times New Roman"/>
          <w:color w:val="0D0D0D"/>
        </w:rPr>
      </w:pPr>
      <w:r w:rsidRPr="006A4D2F">
        <w:rPr>
          <w:rFonts w:ascii="Cambria" w:hAnsi="Cambria" w:cs="Times New Roman"/>
          <w:color w:val="0D0D0D"/>
        </w:rPr>
        <w:t xml:space="preserve">       COMPANY SECRETARY                                         </w:t>
      </w:r>
      <w:r w:rsidRPr="006A4D2F">
        <w:rPr>
          <w:rFonts w:ascii="Cambria" w:hAnsi="Cambria" w:cs="Times New Roman"/>
          <w:b/>
          <w:bCs/>
          <w:i/>
          <w:iCs/>
          <w:color w:val="0D0D0D"/>
        </w:rPr>
        <w:t>UDIN</w:t>
      </w:r>
      <w:proofErr w:type="gramStart"/>
      <w:r w:rsidRPr="006A4D2F">
        <w:rPr>
          <w:rFonts w:ascii="Cambria" w:hAnsi="Cambria" w:cs="Times New Roman"/>
          <w:b/>
          <w:bCs/>
          <w:i/>
          <w:iCs/>
          <w:color w:val="0D0D0D"/>
        </w:rPr>
        <w:t>:-</w:t>
      </w:r>
      <w:proofErr w:type="gramEnd"/>
      <w:r w:rsidRPr="006A4D2F">
        <w:rPr>
          <w:rFonts w:ascii="Cambria" w:hAnsi="Cambria" w:cs="Times New Roman"/>
          <w:b/>
          <w:bCs/>
          <w:i/>
          <w:iCs/>
          <w:color w:val="0D0D0D"/>
        </w:rPr>
        <w:t xml:space="preserve"> F011770H001056055</w:t>
      </w:r>
    </w:p>
    <w:p w14:paraId="1EE79C28" w14:textId="77777777" w:rsidR="00F66CA8" w:rsidRPr="006A4D2F" w:rsidRDefault="00F66CA8" w:rsidP="00F66CA8">
      <w:pPr>
        <w:spacing w:after="0" w:line="240" w:lineRule="auto"/>
        <w:jc w:val="both"/>
        <w:rPr>
          <w:rFonts w:ascii="Cambria" w:hAnsi="Cambria" w:cs="Times New Roman"/>
          <w:b/>
          <w:bCs/>
          <w:i/>
          <w:iCs/>
          <w:color w:val="0D0D0D"/>
        </w:rPr>
      </w:pPr>
      <w:r w:rsidRPr="006A4D2F">
        <w:rPr>
          <w:rFonts w:ascii="Cambria" w:hAnsi="Cambria" w:cs="Times New Roman"/>
          <w:b/>
          <w:bCs/>
          <w:i/>
          <w:iCs/>
          <w:color w:val="0D0D0D"/>
        </w:rPr>
        <w:t xml:space="preserve">       FCS No.:-11770, C.P No.:- 18046                       PRB-2612/2022</w:t>
      </w:r>
    </w:p>
    <w:p w14:paraId="365E5FBB" w14:textId="77777777" w:rsidR="00F66CA8" w:rsidRPr="006A4D2F" w:rsidRDefault="00F66CA8" w:rsidP="00F66CA8">
      <w:pPr>
        <w:spacing w:after="0"/>
        <w:jc w:val="both"/>
        <w:rPr>
          <w:rFonts w:ascii="Cambria" w:hAnsi="Cambria" w:cs="Times New Roman"/>
          <w:b/>
          <w:bCs/>
          <w:i/>
          <w:iCs/>
          <w:color w:val="0D0D0D"/>
        </w:rPr>
      </w:pPr>
      <w:r w:rsidRPr="006A4D2F">
        <w:rPr>
          <w:rFonts w:ascii="Cambria" w:hAnsi="Cambria" w:cs="Times New Roman"/>
          <w:b/>
          <w:bCs/>
          <w:i/>
          <w:iCs/>
          <w:color w:val="0D0D0D"/>
        </w:rPr>
        <w:t xml:space="preserve">       </w:t>
      </w:r>
    </w:p>
    <w:p w14:paraId="5D8B616C" w14:textId="77777777" w:rsidR="00F66CA8" w:rsidRPr="006A4D2F" w:rsidRDefault="00F66CA8" w:rsidP="00F66CA8">
      <w:pPr>
        <w:spacing w:after="0"/>
        <w:jc w:val="both"/>
        <w:rPr>
          <w:rFonts w:ascii="Cambria" w:hAnsi="Cambria" w:cs="Times New Roman"/>
          <w:b/>
          <w:bCs/>
          <w:i/>
          <w:iCs/>
          <w:color w:val="0D0D0D"/>
        </w:rPr>
      </w:pPr>
    </w:p>
    <w:p w14:paraId="472559EE" w14:textId="77777777" w:rsidR="00F66CA8" w:rsidRPr="006A4D2F" w:rsidRDefault="00F66CA8" w:rsidP="00F66CA8">
      <w:pPr>
        <w:spacing w:after="0"/>
        <w:jc w:val="both"/>
        <w:rPr>
          <w:rFonts w:ascii="Cambria" w:hAnsi="Cambria" w:cs="Times New Roman"/>
          <w:b/>
          <w:bCs/>
          <w:iCs/>
          <w:color w:val="0D0D0D"/>
        </w:rPr>
      </w:pPr>
      <w:r w:rsidRPr="006A4D2F">
        <w:rPr>
          <w:rFonts w:ascii="Cambria" w:hAnsi="Cambria" w:cs="Times New Roman"/>
          <w:b/>
          <w:bCs/>
          <w:i/>
          <w:iCs/>
          <w:color w:val="0D0D0D"/>
        </w:rPr>
        <w:t xml:space="preserve">       </w:t>
      </w:r>
      <w:r w:rsidRPr="006A4D2F">
        <w:rPr>
          <w:rFonts w:ascii="Cambria" w:hAnsi="Cambria" w:cs="Times New Roman"/>
          <w:b/>
          <w:bCs/>
          <w:iCs/>
          <w:color w:val="0D0D0D"/>
        </w:rPr>
        <w:t>Date</w:t>
      </w:r>
      <w:proofErr w:type="gramStart"/>
      <w:r w:rsidRPr="006A4D2F">
        <w:rPr>
          <w:rFonts w:ascii="Cambria" w:hAnsi="Cambria" w:cs="Times New Roman"/>
          <w:b/>
          <w:bCs/>
          <w:iCs/>
          <w:color w:val="0D0D0D"/>
        </w:rPr>
        <w:t>:-</w:t>
      </w:r>
      <w:proofErr w:type="gramEnd"/>
      <w:r w:rsidRPr="006A4D2F">
        <w:rPr>
          <w:rFonts w:ascii="Cambria" w:hAnsi="Cambria" w:cs="Times New Roman"/>
          <w:b/>
          <w:bCs/>
          <w:iCs/>
          <w:color w:val="0D0D0D"/>
        </w:rPr>
        <w:t xml:space="preserve"> </w:t>
      </w:r>
      <w:r w:rsidRPr="006A4D2F">
        <w:rPr>
          <w:rFonts w:ascii="Cambria" w:hAnsi="Cambria" w:cs="Times New Roman"/>
          <w:b/>
          <w:bCs/>
          <w:iCs/>
        </w:rPr>
        <w:t>08.08.2026</w:t>
      </w:r>
    </w:p>
    <w:p w14:paraId="74A196EA" w14:textId="21253253" w:rsidR="00F66CA8" w:rsidRDefault="00F66CA8" w:rsidP="00FF423B">
      <w:pPr>
        <w:spacing w:after="0"/>
        <w:jc w:val="both"/>
        <w:rPr>
          <w:rFonts w:cstheme="minorHAnsi"/>
          <w:b/>
        </w:rPr>
      </w:pPr>
      <w:r w:rsidRPr="006A4D2F">
        <w:rPr>
          <w:rFonts w:ascii="Cambria" w:hAnsi="Cambria" w:cs="Times New Roman"/>
          <w:b/>
          <w:bCs/>
          <w:iCs/>
          <w:color w:val="0D0D0D"/>
        </w:rPr>
        <w:t xml:space="preserve">       Place:- Nashik</w:t>
      </w:r>
      <w:bookmarkStart w:id="4" w:name="_GoBack"/>
      <w:bookmarkEnd w:id="4"/>
    </w:p>
    <w:p w14:paraId="38F4695E" w14:textId="77777777" w:rsidR="004E0FD7" w:rsidRPr="00467E7F" w:rsidRDefault="004E0FD7" w:rsidP="00F66CA8">
      <w:pPr>
        <w:jc w:val="center"/>
        <w:rPr>
          <w:rFonts w:asciiTheme="majorHAnsi" w:hAnsiTheme="majorHAnsi"/>
          <w:sz w:val="24"/>
          <w:szCs w:val="24"/>
        </w:rPr>
      </w:pPr>
    </w:p>
    <w:sectPr w:rsidR="004E0FD7" w:rsidRPr="00467E7F" w:rsidSect="00191993">
      <w:pgSz w:w="11907" w:h="16839" w:code="9"/>
      <w:pgMar w:top="72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521D62" w15:done="0"/>
  <w15:commentEx w15:paraId="5D52B758" w15:done="0"/>
  <w15:commentEx w15:paraId="518649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4C6DB7" w14:textId="77777777" w:rsidR="00F66CA8" w:rsidRDefault="00F66CA8" w:rsidP="00DA41A8">
      <w:pPr>
        <w:spacing w:after="0" w:line="240" w:lineRule="auto"/>
      </w:pPr>
      <w:r>
        <w:separator/>
      </w:r>
    </w:p>
  </w:endnote>
  <w:endnote w:type="continuationSeparator" w:id="0">
    <w:p w14:paraId="3F83248E" w14:textId="77777777" w:rsidR="00F66CA8" w:rsidRDefault="00F66CA8" w:rsidP="00DA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563A7" w14:textId="77777777" w:rsidR="00F66CA8" w:rsidRDefault="00F66CA8" w:rsidP="00DA41A8">
      <w:pPr>
        <w:spacing w:after="0" w:line="240" w:lineRule="auto"/>
      </w:pPr>
      <w:r>
        <w:separator/>
      </w:r>
    </w:p>
  </w:footnote>
  <w:footnote w:type="continuationSeparator" w:id="0">
    <w:p w14:paraId="55469FE1" w14:textId="77777777" w:rsidR="00F66CA8" w:rsidRDefault="00F66CA8" w:rsidP="00DA41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11A3"/>
    <w:multiLevelType w:val="hybridMultilevel"/>
    <w:tmpl w:val="B2F26076"/>
    <w:lvl w:ilvl="0" w:tplc="40090017">
      <w:start w:val="1"/>
      <w:numFmt w:val="lowerLetter"/>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
    <w:nsid w:val="055253FF"/>
    <w:multiLevelType w:val="hybridMultilevel"/>
    <w:tmpl w:val="2EB2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D5684"/>
    <w:multiLevelType w:val="hybridMultilevel"/>
    <w:tmpl w:val="FC3E5C9C"/>
    <w:lvl w:ilvl="0" w:tplc="3BCC5604">
      <w:start w:val="1"/>
      <w:numFmt w:val="lowerRoman"/>
      <w:lvlText w:val="(%1)"/>
      <w:lvlJc w:val="righ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3">
    <w:nsid w:val="0E335E59"/>
    <w:multiLevelType w:val="hybridMultilevel"/>
    <w:tmpl w:val="A8680EB8"/>
    <w:lvl w:ilvl="0" w:tplc="40090017">
      <w:start w:val="1"/>
      <w:numFmt w:val="lowerLetter"/>
      <w:lvlText w:val="%1)"/>
      <w:lvlJc w:val="left"/>
      <w:pPr>
        <w:ind w:left="1287"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4">
    <w:nsid w:val="12823F92"/>
    <w:multiLevelType w:val="hybridMultilevel"/>
    <w:tmpl w:val="A89A882E"/>
    <w:lvl w:ilvl="0" w:tplc="0409001B">
      <w:start w:val="1"/>
      <w:numFmt w:val="lowerRoman"/>
      <w:lvlText w:val="%1."/>
      <w:lvlJc w:val="righ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
    <w:nsid w:val="185E710D"/>
    <w:multiLevelType w:val="hybridMultilevel"/>
    <w:tmpl w:val="99BE85F8"/>
    <w:lvl w:ilvl="0" w:tplc="40090017">
      <w:start w:val="1"/>
      <w:numFmt w:val="lowerLetter"/>
      <w:lvlText w:val="%1)"/>
      <w:lvlJc w:val="left"/>
      <w:pPr>
        <w:ind w:left="1287"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6">
    <w:nsid w:val="22670668"/>
    <w:multiLevelType w:val="hybridMultilevel"/>
    <w:tmpl w:val="FC3E5C9C"/>
    <w:lvl w:ilvl="0" w:tplc="3BCC5604">
      <w:start w:val="1"/>
      <w:numFmt w:val="lowerRoman"/>
      <w:lvlText w:val="(%1)"/>
      <w:lvlJc w:val="righ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7">
    <w:nsid w:val="2E702BF3"/>
    <w:multiLevelType w:val="hybridMultilevel"/>
    <w:tmpl w:val="9264A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D41EA9"/>
    <w:multiLevelType w:val="hybridMultilevel"/>
    <w:tmpl w:val="A89A882E"/>
    <w:lvl w:ilvl="0" w:tplc="0409001B">
      <w:start w:val="1"/>
      <w:numFmt w:val="lowerRoman"/>
      <w:lvlText w:val="%1."/>
      <w:lvlJc w:val="righ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9">
    <w:nsid w:val="38B400FB"/>
    <w:multiLevelType w:val="hybridMultilevel"/>
    <w:tmpl w:val="8104D936"/>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396F1614"/>
    <w:multiLevelType w:val="hybridMultilevel"/>
    <w:tmpl w:val="70863DB0"/>
    <w:lvl w:ilvl="0" w:tplc="2446FF0E">
      <w:start w:val="1"/>
      <w:numFmt w:val="low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3DB4528B"/>
    <w:multiLevelType w:val="hybridMultilevel"/>
    <w:tmpl w:val="3398CA4E"/>
    <w:lvl w:ilvl="0" w:tplc="3BCC5604">
      <w:start w:val="1"/>
      <w:numFmt w:val="low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2">
    <w:nsid w:val="4081659C"/>
    <w:multiLevelType w:val="hybridMultilevel"/>
    <w:tmpl w:val="DA86CCCE"/>
    <w:lvl w:ilvl="0" w:tplc="40090011">
      <w:start w:val="1"/>
      <w:numFmt w:val="decimal"/>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13">
    <w:nsid w:val="4D5B510A"/>
    <w:multiLevelType w:val="hybridMultilevel"/>
    <w:tmpl w:val="FC3E5C9C"/>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61067BC0"/>
    <w:multiLevelType w:val="hybridMultilevel"/>
    <w:tmpl w:val="04F8E34C"/>
    <w:lvl w:ilvl="0" w:tplc="0409001B">
      <w:start w:val="1"/>
      <w:numFmt w:val="lowerRoman"/>
      <w:lvlText w:val="%1."/>
      <w:lvlJc w:val="righ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5">
    <w:nsid w:val="611660E2"/>
    <w:multiLevelType w:val="hybridMultilevel"/>
    <w:tmpl w:val="B6160FB8"/>
    <w:lvl w:ilvl="0" w:tplc="3BCC5604">
      <w:start w:val="1"/>
      <w:numFmt w:val="lowerRoman"/>
      <w:lvlText w:val="(%1)"/>
      <w:lvlJc w:val="righ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6">
    <w:nsid w:val="64AC5874"/>
    <w:multiLevelType w:val="hybridMultilevel"/>
    <w:tmpl w:val="CEB6AE0E"/>
    <w:lvl w:ilvl="0" w:tplc="4C8E42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4"/>
  </w:num>
  <w:num w:numId="7">
    <w:abstractNumId w:val="10"/>
  </w:num>
  <w:num w:numId="8">
    <w:abstractNumId w:val="14"/>
  </w:num>
  <w:num w:numId="9">
    <w:abstractNumId w:val="0"/>
  </w:num>
  <w:num w:numId="10">
    <w:abstractNumId w:val="8"/>
  </w:num>
  <w:num w:numId="11">
    <w:abstractNumId w:val="6"/>
  </w:num>
  <w:num w:numId="12">
    <w:abstractNumId w:val="2"/>
  </w:num>
  <w:num w:numId="13">
    <w:abstractNumId w:val="3"/>
  </w:num>
  <w:num w:numId="14">
    <w:abstractNumId w:val="9"/>
  </w:num>
  <w:num w:numId="15">
    <w:abstractNumId w:val="13"/>
  </w:num>
  <w:num w:numId="16">
    <w:abstractNumId w:val="12"/>
  </w:num>
  <w:num w:numId="17">
    <w:abstractNumId w:val="1"/>
  </w:num>
  <w:num w:numId="18">
    <w:abstractNumId w:val="7"/>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noj Kulkarni">
    <w15:presenceInfo w15:providerId="None" w15:userId="Manoj Kulkar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D94"/>
    <w:rsid w:val="00016062"/>
    <w:rsid w:val="000176F8"/>
    <w:rsid w:val="00025159"/>
    <w:rsid w:val="00054314"/>
    <w:rsid w:val="00065A84"/>
    <w:rsid w:val="00074C85"/>
    <w:rsid w:val="0008486D"/>
    <w:rsid w:val="000A14D7"/>
    <w:rsid w:val="000B7E5B"/>
    <w:rsid w:val="000D20E3"/>
    <w:rsid w:val="000D2526"/>
    <w:rsid w:val="000E3E1B"/>
    <w:rsid w:val="00127F68"/>
    <w:rsid w:val="00131931"/>
    <w:rsid w:val="00144DD0"/>
    <w:rsid w:val="00157D0B"/>
    <w:rsid w:val="00191993"/>
    <w:rsid w:val="001E5E0B"/>
    <w:rsid w:val="00220D94"/>
    <w:rsid w:val="00223BFF"/>
    <w:rsid w:val="00237F23"/>
    <w:rsid w:val="00245EAD"/>
    <w:rsid w:val="00282B7D"/>
    <w:rsid w:val="00287C3E"/>
    <w:rsid w:val="002B4F28"/>
    <w:rsid w:val="002E293D"/>
    <w:rsid w:val="002E353B"/>
    <w:rsid w:val="002E4192"/>
    <w:rsid w:val="002F06C2"/>
    <w:rsid w:val="002F597F"/>
    <w:rsid w:val="00304B5A"/>
    <w:rsid w:val="00335652"/>
    <w:rsid w:val="00335EE5"/>
    <w:rsid w:val="0034008E"/>
    <w:rsid w:val="00390FD5"/>
    <w:rsid w:val="003A5725"/>
    <w:rsid w:val="003D21EE"/>
    <w:rsid w:val="003F200F"/>
    <w:rsid w:val="003F20B4"/>
    <w:rsid w:val="00400693"/>
    <w:rsid w:val="00404391"/>
    <w:rsid w:val="0041318A"/>
    <w:rsid w:val="0043723D"/>
    <w:rsid w:val="004379E6"/>
    <w:rsid w:val="0044422E"/>
    <w:rsid w:val="00454F14"/>
    <w:rsid w:val="00461CE4"/>
    <w:rsid w:val="00467E7F"/>
    <w:rsid w:val="00473334"/>
    <w:rsid w:val="00483CD1"/>
    <w:rsid w:val="004A3DE2"/>
    <w:rsid w:val="004C3B4D"/>
    <w:rsid w:val="004E0FD7"/>
    <w:rsid w:val="005016DC"/>
    <w:rsid w:val="0052157F"/>
    <w:rsid w:val="005327D8"/>
    <w:rsid w:val="005577A5"/>
    <w:rsid w:val="00572D90"/>
    <w:rsid w:val="005777EB"/>
    <w:rsid w:val="00592A23"/>
    <w:rsid w:val="005A7D29"/>
    <w:rsid w:val="005B143C"/>
    <w:rsid w:val="005B3570"/>
    <w:rsid w:val="00612FAE"/>
    <w:rsid w:val="00620ECB"/>
    <w:rsid w:val="00622A45"/>
    <w:rsid w:val="00647266"/>
    <w:rsid w:val="00647C88"/>
    <w:rsid w:val="006508FE"/>
    <w:rsid w:val="006628E4"/>
    <w:rsid w:val="00663832"/>
    <w:rsid w:val="00673CF9"/>
    <w:rsid w:val="006751A2"/>
    <w:rsid w:val="00694B2B"/>
    <w:rsid w:val="00696677"/>
    <w:rsid w:val="006C66AF"/>
    <w:rsid w:val="006D5560"/>
    <w:rsid w:val="006E639F"/>
    <w:rsid w:val="00700231"/>
    <w:rsid w:val="00750C40"/>
    <w:rsid w:val="007513A0"/>
    <w:rsid w:val="00754C14"/>
    <w:rsid w:val="0078643D"/>
    <w:rsid w:val="007B3BAD"/>
    <w:rsid w:val="007B3E5E"/>
    <w:rsid w:val="007E3EEA"/>
    <w:rsid w:val="007E77A4"/>
    <w:rsid w:val="007F5F3E"/>
    <w:rsid w:val="0080012C"/>
    <w:rsid w:val="00805E5F"/>
    <w:rsid w:val="008161F1"/>
    <w:rsid w:val="00822F90"/>
    <w:rsid w:val="00834D48"/>
    <w:rsid w:val="0084053F"/>
    <w:rsid w:val="00860D94"/>
    <w:rsid w:val="00864198"/>
    <w:rsid w:val="00880B15"/>
    <w:rsid w:val="008811A2"/>
    <w:rsid w:val="008932EF"/>
    <w:rsid w:val="00897B1D"/>
    <w:rsid w:val="008C6230"/>
    <w:rsid w:val="008D193C"/>
    <w:rsid w:val="008D2F74"/>
    <w:rsid w:val="00903331"/>
    <w:rsid w:val="009228BC"/>
    <w:rsid w:val="00922ABF"/>
    <w:rsid w:val="009471D3"/>
    <w:rsid w:val="00955BD4"/>
    <w:rsid w:val="009B1D65"/>
    <w:rsid w:val="009D594B"/>
    <w:rsid w:val="009E2047"/>
    <w:rsid w:val="009F77BA"/>
    <w:rsid w:val="00A014EB"/>
    <w:rsid w:val="00A01875"/>
    <w:rsid w:val="00A22FE8"/>
    <w:rsid w:val="00A259E7"/>
    <w:rsid w:val="00A31564"/>
    <w:rsid w:val="00A37A40"/>
    <w:rsid w:val="00A85134"/>
    <w:rsid w:val="00A85DC5"/>
    <w:rsid w:val="00A935CE"/>
    <w:rsid w:val="00AB3488"/>
    <w:rsid w:val="00AD4E44"/>
    <w:rsid w:val="00AE7276"/>
    <w:rsid w:val="00AF685E"/>
    <w:rsid w:val="00B31B88"/>
    <w:rsid w:val="00B3478A"/>
    <w:rsid w:val="00B66C88"/>
    <w:rsid w:val="00B75512"/>
    <w:rsid w:val="00BB202F"/>
    <w:rsid w:val="00BB49BC"/>
    <w:rsid w:val="00BB4B43"/>
    <w:rsid w:val="00BE1E81"/>
    <w:rsid w:val="00BF48EC"/>
    <w:rsid w:val="00C01EDD"/>
    <w:rsid w:val="00C031E0"/>
    <w:rsid w:val="00C05A42"/>
    <w:rsid w:val="00C31006"/>
    <w:rsid w:val="00C31F2F"/>
    <w:rsid w:val="00C4246F"/>
    <w:rsid w:val="00C87E8D"/>
    <w:rsid w:val="00CD5147"/>
    <w:rsid w:val="00CF308A"/>
    <w:rsid w:val="00CF34A1"/>
    <w:rsid w:val="00D302A1"/>
    <w:rsid w:val="00D30737"/>
    <w:rsid w:val="00D60404"/>
    <w:rsid w:val="00D65FCC"/>
    <w:rsid w:val="00DA41A8"/>
    <w:rsid w:val="00DB1853"/>
    <w:rsid w:val="00DC052E"/>
    <w:rsid w:val="00DC1B4C"/>
    <w:rsid w:val="00DC7303"/>
    <w:rsid w:val="00DD1704"/>
    <w:rsid w:val="00DD4B02"/>
    <w:rsid w:val="00DE3CFC"/>
    <w:rsid w:val="00DF462B"/>
    <w:rsid w:val="00E05E09"/>
    <w:rsid w:val="00E478A6"/>
    <w:rsid w:val="00E47F93"/>
    <w:rsid w:val="00E50E3B"/>
    <w:rsid w:val="00E87406"/>
    <w:rsid w:val="00E8791E"/>
    <w:rsid w:val="00EA1081"/>
    <w:rsid w:val="00EA29CB"/>
    <w:rsid w:val="00ED6775"/>
    <w:rsid w:val="00F05D00"/>
    <w:rsid w:val="00F25D27"/>
    <w:rsid w:val="00F422B3"/>
    <w:rsid w:val="00F66CA8"/>
    <w:rsid w:val="00F80FA4"/>
    <w:rsid w:val="00F84620"/>
    <w:rsid w:val="00F936AD"/>
    <w:rsid w:val="00FA7C30"/>
    <w:rsid w:val="00FD3FE4"/>
    <w:rsid w:val="00FF423B"/>
    <w:rsid w:val="00FF6289"/>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F5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E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D94"/>
    <w:pPr>
      <w:spacing w:after="160" w:line="256" w:lineRule="auto"/>
      <w:ind w:left="720"/>
      <w:contextualSpacing/>
    </w:pPr>
    <w:rPr>
      <w:rFonts w:eastAsiaTheme="minorHAnsi"/>
    </w:rPr>
  </w:style>
  <w:style w:type="paragraph" w:styleId="Header">
    <w:name w:val="header"/>
    <w:basedOn w:val="Normal"/>
    <w:link w:val="HeaderChar"/>
    <w:uiPriority w:val="99"/>
    <w:unhideWhenUsed/>
    <w:rsid w:val="00DA41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1A8"/>
  </w:style>
  <w:style w:type="paragraph" w:styleId="Footer">
    <w:name w:val="footer"/>
    <w:basedOn w:val="Normal"/>
    <w:link w:val="FooterChar"/>
    <w:uiPriority w:val="99"/>
    <w:unhideWhenUsed/>
    <w:rsid w:val="00DA41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1A8"/>
  </w:style>
  <w:style w:type="character" w:styleId="Hyperlink">
    <w:name w:val="Hyperlink"/>
    <w:basedOn w:val="DefaultParagraphFont"/>
    <w:unhideWhenUsed/>
    <w:rsid w:val="00191993"/>
    <w:rPr>
      <w:color w:val="0000FF"/>
      <w:u w:val="single"/>
    </w:rPr>
  </w:style>
  <w:style w:type="paragraph" w:styleId="Title">
    <w:name w:val="Title"/>
    <w:basedOn w:val="Normal"/>
    <w:link w:val="TitleChar"/>
    <w:qFormat/>
    <w:rsid w:val="0019199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191993"/>
    <w:rPr>
      <w:rFonts w:ascii="Times New Roman" w:eastAsia="Times New Roman" w:hAnsi="Times New Roman" w:cs="Times New Roman"/>
      <w:b/>
      <w:sz w:val="24"/>
      <w:szCs w:val="20"/>
    </w:rPr>
  </w:style>
  <w:style w:type="paragraph" w:styleId="NoSpacing">
    <w:name w:val="No Spacing"/>
    <w:link w:val="NoSpacingChar"/>
    <w:uiPriority w:val="1"/>
    <w:qFormat/>
    <w:rsid w:val="00191993"/>
    <w:pPr>
      <w:spacing w:after="0" w:line="240" w:lineRule="auto"/>
    </w:pPr>
  </w:style>
  <w:style w:type="paragraph" w:styleId="BalloonText">
    <w:name w:val="Balloon Text"/>
    <w:basedOn w:val="Normal"/>
    <w:link w:val="BalloonTextChar"/>
    <w:uiPriority w:val="99"/>
    <w:semiHidden/>
    <w:unhideWhenUsed/>
    <w:rsid w:val="00647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C88"/>
    <w:rPr>
      <w:rFonts w:ascii="Tahoma" w:hAnsi="Tahoma" w:cs="Tahoma"/>
      <w:sz w:val="16"/>
      <w:szCs w:val="16"/>
    </w:rPr>
  </w:style>
  <w:style w:type="character" w:customStyle="1" w:styleId="NoSpacingChar">
    <w:name w:val="No Spacing Char"/>
    <w:basedOn w:val="DefaultParagraphFont"/>
    <w:link w:val="NoSpacing"/>
    <w:uiPriority w:val="1"/>
    <w:locked/>
    <w:rsid w:val="004C3B4D"/>
  </w:style>
  <w:style w:type="character" w:styleId="CommentReference">
    <w:name w:val="annotation reference"/>
    <w:basedOn w:val="DefaultParagraphFont"/>
    <w:uiPriority w:val="99"/>
    <w:semiHidden/>
    <w:unhideWhenUsed/>
    <w:rsid w:val="00074C85"/>
    <w:rPr>
      <w:sz w:val="16"/>
      <w:szCs w:val="16"/>
    </w:rPr>
  </w:style>
  <w:style w:type="paragraph" w:styleId="CommentText">
    <w:name w:val="annotation text"/>
    <w:basedOn w:val="Normal"/>
    <w:link w:val="CommentTextChar"/>
    <w:uiPriority w:val="99"/>
    <w:semiHidden/>
    <w:unhideWhenUsed/>
    <w:rsid w:val="00074C85"/>
    <w:pPr>
      <w:spacing w:line="240" w:lineRule="auto"/>
    </w:pPr>
    <w:rPr>
      <w:sz w:val="20"/>
      <w:szCs w:val="20"/>
    </w:rPr>
  </w:style>
  <w:style w:type="character" w:customStyle="1" w:styleId="CommentTextChar">
    <w:name w:val="Comment Text Char"/>
    <w:basedOn w:val="DefaultParagraphFont"/>
    <w:link w:val="CommentText"/>
    <w:uiPriority w:val="99"/>
    <w:semiHidden/>
    <w:rsid w:val="00074C85"/>
    <w:rPr>
      <w:sz w:val="20"/>
      <w:szCs w:val="20"/>
    </w:rPr>
  </w:style>
  <w:style w:type="paragraph" w:styleId="CommentSubject">
    <w:name w:val="annotation subject"/>
    <w:basedOn w:val="CommentText"/>
    <w:next w:val="CommentText"/>
    <w:link w:val="CommentSubjectChar"/>
    <w:uiPriority w:val="99"/>
    <w:semiHidden/>
    <w:unhideWhenUsed/>
    <w:rsid w:val="00074C85"/>
    <w:rPr>
      <w:b/>
      <w:bCs/>
    </w:rPr>
  </w:style>
  <w:style w:type="character" w:customStyle="1" w:styleId="CommentSubjectChar">
    <w:name w:val="Comment Subject Char"/>
    <w:basedOn w:val="CommentTextChar"/>
    <w:link w:val="CommentSubject"/>
    <w:uiPriority w:val="99"/>
    <w:semiHidden/>
    <w:rsid w:val="00074C85"/>
    <w:rPr>
      <w:b/>
      <w:bCs/>
      <w:sz w:val="20"/>
      <w:szCs w:val="20"/>
    </w:rPr>
  </w:style>
  <w:style w:type="paragraph" w:styleId="Revision">
    <w:name w:val="Revision"/>
    <w:hidden/>
    <w:uiPriority w:val="99"/>
    <w:semiHidden/>
    <w:rsid w:val="00AF685E"/>
    <w:pPr>
      <w:spacing w:after="0" w:line="240" w:lineRule="auto"/>
    </w:pPr>
  </w:style>
  <w:style w:type="table" w:styleId="TableGrid">
    <w:name w:val="Table Grid"/>
    <w:basedOn w:val="TableNormal"/>
    <w:uiPriority w:val="39"/>
    <w:rsid w:val="00461CE4"/>
    <w:pPr>
      <w:spacing w:after="0" w:line="240" w:lineRule="auto"/>
    </w:pPr>
    <w:rPr>
      <w:rFonts w:eastAsiaTheme="minorHAnsi"/>
      <w:szCs w:val="20"/>
      <w:lang w:bidi="mr-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45E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E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D94"/>
    <w:pPr>
      <w:spacing w:after="160" w:line="256" w:lineRule="auto"/>
      <w:ind w:left="720"/>
      <w:contextualSpacing/>
    </w:pPr>
    <w:rPr>
      <w:rFonts w:eastAsiaTheme="minorHAnsi"/>
    </w:rPr>
  </w:style>
  <w:style w:type="paragraph" w:styleId="Header">
    <w:name w:val="header"/>
    <w:basedOn w:val="Normal"/>
    <w:link w:val="HeaderChar"/>
    <w:uiPriority w:val="99"/>
    <w:unhideWhenUsed/>
    <w:rsid w:val="00DA41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1A8"/>
  </w:style>
  <w:style w:type="paragraph" w:styleId="Footer">
    <w:name w:val="footer"/>
    <w:basedOn w:val="Normal"/>
    <w:link w:val="FooterChar"/>
    <w:uiPriority w:val="99"/>
    <w:unhideWhenUsed/>
    <w:rsid w:val="00DA41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1A8"/>
  </w:style>
  <w:style w:type="character" w:styleId="Hyperlink">
    <w:name w:val="Hyperlink"/>
    <w:basedOn w:val="DefaultParagraphFont"/>
    <w:unhideWhenUsed/>
    <w:rsid w:val="00191993"/>
    <w:rPr>
      <w:color w:val="0000FF"/>
      <w:u w:val="single"/>
    </w:rPr>
  </w:style>
  <w:style w:type="paragraph" w:styleId="Title">
    <w:name w:val="Title"/>
    <w:basedOn w:val="Normal"/>
    <w:link w:val="TitleChar"/>
    <w:qFormat/>
    <w:rsid w:val="0019199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191993"/>
    <w:rPr>
      <w:rFonts w:ascii="Times New Roman" w:eastAsia="Times New Roman" w:hAnsi="Times New Roman" w:cs="Times New Roman"/>
      <w:b/>
      <w:sz w:val="24"/>
      <w:szCs w:val="20"/>
    </w:rPr>
  </w:style>
  <w:style w:type="paragraph" w:styleId="NoSpacing">
    <w:name w:val="No Spacing"/>
    <w:link w:val="NoSpacingChar"/>
    <w:uiPriority w:val="1"/>
    <w:qFormat/>
    <w:rsid w:val="00191993"/>
    <w:pPr>
      <w:spacing w:after="0" w:line="240" w:lineRule="auto"/>
    </w:pPr>
  </w:style>
  <w:style w:type="paragraph" w:styleId="BalloonText">
    <w:name w:val="Balloon Text"/>
    <w:basedOn w:val="Normal"/>
    <w:link w:val="BalloonTextChar"/>
    <w:uiPriority w:val="99"/>
    <w:semiHidden/>
    <w:unhideWhenUsed/>
    <w:rsid w:val="00647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C88"/>
    <w:rPr>
      <w:rFonts w:ascii="Tahoma" w:hAnsi="Tahoma" w:cs="Tahoma"/>
      <w:sz w:val="16"/>
      <w:szCs w:val="16"/>
    </w:rPr>
  </w:style>
  <w:style w:type="character" w:customStyle="1" w:styleId="NoSpacingChar">
    <w:name w:val="No Spacing Char"/>
    <w:basedOn w:val="DefaultParagraphFont"/>
    <w:link w:val="NoSpacing"/>
    <w:uiPriority w:val="1"/>
    <w:locked/>
    <w:rsid w:val="004C3B4D"/>
  </w:style>
  <w:style w:type="character" w:styleId="CommentReference">
    <w:name w:val="annotation reference"/>
    <w:basedOn w:val="DefaultParagraphFont"/>
    <w:uiPriority w:val="99"/>
    <w:semiHidden/>
    <w:unhideWhenUsed/>
    <w:rsid w:val="00074C85"/>
    <w:rPr>
      <w:sz w:val="16"/>
      <w:szCs w:val="16"/>
    </w:rPr>
  </w:style>
  <w:style w:type="paragraph" w:styleId="CommentText">
    <w:name w:val="annotation text"/>
    <w:basedOn w:val="Normal"/>
    <w:link w:val="CommentTextChar"/>
    <w:uiPriority w:val="99"/>
    <w:semiHidden/>
    <w:unhideWhenUsed/>
    <w:rsid w:val="00074C85"/>
    <w:pPr>
      <w:spacing w:line="240" w:lineRule="auto"/>
    </w:pPr>
    <w:rPr>
      <w:sz w:val="20"/>
      <w:szCs w:val="20"/>
    </w:rPr>
  </w:style>
  <w:style w:type="character" w:customStyle="1" w:styleId="CommentTextChar">
    <w:name w:val="Comment Text Char"/>
    <w:basedOn w:val="DefaultParagraphFont"/>
    <w:link w:val="CommentText"/>
    <w:uiPriority w:val="99"/>
    <w:semiHidden/>
    <w:rsid w:val="00074C85"/>
    <w:rPr>
      <w:sz w:val="20"/>
      <w:szCs w:val="20"/>
    </w:rPr>
  </w:style>
  <w:style w:type="paragraph" w:styleId="CommentSubject">
    <w:name w:val="annotation subject"/>
    <w:basedOn w:val="CommentText"/>
    <w:next w:val="CommentText"/>
    <w:link w:val="CommentSubjectChar"/>
    <w:uiPriority w:val="99"/>
    <w:semiHidden/>
    <w:unhideWhenUsed/>
    <w:rsid w:val="00074C85"/>
    <w:rPr>
      <w:b/>
      <w:bCs/>
    </w:rPr>
  </w:style>
  <w:style w:type="character" w:customStyle="1" w:styleId="CommentSubjectChar">
    <w:name w:val="Comment Subject Char"/>
    <w:basedOn w:val="CommentTextChar"/>
    <w:link w:val="CommentSubject"/>
    <w:uiPriority w:val="99"/>
    <w:semiHidden/>
    <w:rsid w:val="00074C85"/>
    <w:rPr>
      <w:b/>
      <w:bCs/>
      <w:sz w:val="20"/>
      <w:szCs w:val="20"/>
    </w:rPr>
  </w:style>
  <w:style w:type="paragraph" w:styleId="Revision">
    <w:name w:val="Revision"/>
    <w:hidden/>
    <w:uiPriority w:val="99"/>
    <w:semiHidden/>
    <w:rsid w:val="00AF685E"/>
    <w:pPr>
      <w:spacing w:after="0" w:line="240" w:lineRule="auto"/>
    </w:pPr>
  </w:style>
  <w:style w:type="table" w:styleId="TableGrid">
    <w:name w:val="Table Grid"/>
    <w:basedOn w:val="TableNormal"/>
    <w:uiPriority w:val="39"/>
    <w:rsid w:val="00461CE4"/>
    <w:pPr>
      <w:spacing w:after="0" w:line="240" w:lineRule="auto"/>
    </w:pPr>
    <w:rPr>
      <w:rFonts w:eastAsiaTheme="minorHAnsi"/>
      <w:szCs w:val="20"/>
      <w:lang w:bidi="mr-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45E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67555">
      <w:bodyDiv w:val="1"/>
      <w:marLeft w:val="0"/>
      <w:marRight w:val="0"/>
      <w:marTop w:val="0"/>
      <w:marBottom w:val="0"/>
      <w:divBdr>
        <w:top w:val="none" w:sz="0" w:space="0" w:color="auto"/>
        <w:left w:val="none" w:sz="0" w:space="0" w:color="auto"/>
        <w:bottom w:val="none" w:sz="0" w:space="0" w:color="auto"/>
        <w:right w:val="none" w:sz="0" w:space="0" w:color="auto"/>
      </w:divBdr>
    </w:div>
    <w:div w:id="132142444">
      <w:bodyDiv w:val="1"/>
      <w:marLeft w:val="0"/>
      <w:marRight w:val="0"/>
      <w:marTop w:val="0"/>
      <w:marBottom w:val="0"/>
      <w:divBdr>
        <w:top w:val="none" w:sz="0" w:space="0" w:color="auto"/>
        <w:left w:val="none" w:sz="0" w:space="0" w:color="auto"/>
        <w:bottom w:val="none" w:sz="0" w:space="0" w:color="auto"/>
        <w:right w:val="none" w:sz="0" w:space="0" w:color="auto"/>
      </w:divBdr>
    </w:div>
    <w:div w:id="296109772">
      <w:bodyDiv w:val="1"/>
      <w:marLeft w:val="0"/>
      <w:marRight w:val="0"/>
      <w:marTop w:val="0"/>
      <w:marBottom w:val="0"/>
      <w:divBdr>
        <w:top w:val="none" w:sz="0" w:space="0" w:color="auto"/>
        <w:left w:val="none" w:sz="0" w:space="0" w:color="auto"/>
        <w:bottom w:val="none" w:sz="0" w:space="0" w:color="auto"/>
        <w:right w:val="none" w:sz="0" w:space="0" w:color="auto"/>
      </w:divBdr>
    </w:div>
    <w:div w:id="342905639">
      <w:bodyDiv w:val="1"/>
      <w:marLeft w:val="0"/>
      <w:marRight w:val="0"/>
      <w:marTop w:val="0"/>
      <w:marBottom w:val="0"/>
      <w:divBdr>
        <w:top w:val="none" w:sz="0" w:space="0" w:color="auto"/>
        <w:left w:val="none" w:sz="0" w:space="0" w:color="auto"/>
        <w:bottom w:val="none" w:sz="0" w:space="0" w:color="auto"/>
        <w:right w:val="none" w:sz="0" w:space="0" w:color="auto"/>
      </w:divBdr>
    </w:div>
    <w:div w:id="558325467">
      <w:bodyDiv w:val="1"/>
      <w:marLeft w:val="0"/>
      <w:marRight w:val="0"/>
      <w:marTop w:val="0"/>
      <w:marBottom w:val="0"/>
      <w:divBdr>
        <w:top w:val="none" w:sz="0" w:space="0" w:color="auto"/>
        <w:left w:val="none" w:sz="0" w:space="0" w:color="auto"/>
        <w:bottom w:val="none" w:sz="0" w:space="0" w:color="auto"/>
        <w:right w:val="none" w:sz="0" w:space="0" w:color="auto"/>
      </w:divBdr>
    </w:div>
    <w:div w:id="575021805">
      <w:bodyDiv w:val="1"/>
      <w:marLeft w:val="0"/>
      <w:marRight w:val="0"/>
      <w:marTop w:val="0"/>
      <w:marBottom w:val="0"/>
      <w:divBdr>
        <w:top w:val="none" w:sz="0" w:space="0" w:color="auto"/>
        <w:left w:val="none" w:sz="0" w:space="0" w:color="auto"/>
        <w:bottom w:val="none" w:sz="0" w:space="0" w:color="auto"/>
        <w:right w:val="none" w:sz="0" w:space="0" w:color="auto"/>
      </w:divBdr>
    </w:div>
    <w:div w:id="659695996">
      <w:bodyDiv w:val="1"/>
      <w:marLeft w:val="0"/>
      <w:marRight w:val="0"/>
      <w:marTop w:val="0"/>
      <w:marBottom w:val="0"/>
      <w:divBdr>
        <w:top w:val="none" w:sz="0" w:space="0" w:color="auto"/>
        <w:left w:val="none" w:sz="0" w:space="0" w:color="auto"/>
        <w:bottom w:val="none" w:sz="0" w:space="0" w:color="auto"/>
        <w:right w:val="none" w:sz="0" w:space="0" w:color="auto"/>
      </w:divBdr>
    </w:div>
    <w:div w:id="1410732024">
      <w:bodyDiv w:val="1"/>
      <w:marLeft w:val="0"/>
      <w:marRight w:val="0"/>
      <w:marTop w:val="0"/>
      <w:marBottom w:val="0"/>
      <w:divBdr>
        <w:top w:val="none" w:sz="0" w:space="0" w:color="auto"/>
        <w:left w:val="none" w:sz="0" w:space="0" w:color="auto"/>
        <w:bottom w:val="none" w:sz="0" w:space="0" w:color="auto"/>
        <w:right w:val="none" w:sz="0" w:space="0" w:color="auto"/>
      </w:divBdr>
    </w:div>
    <w:div w:id="1561550695">
      <w:bodyDiv w:val="1"/>
      <w:marLeft w:val="0"/>
      <w:marRight w:val="0"/>
      <w:marTop w:val="0"/>
      <w:marBottom w:val="0"/>
      <w:divBdr>
        <w:top w:val="none" w:sz="0" w:space="0" w:color="auto"/>
        <w:left w:val="none" w:sz="0" w:space="0" w:color="auto"/>
        <w:bottom w:val="none" w:sz="0" w:space="0" w:color="auto"/>
        <w:right w:val="none" w:sz="0" w:space="0" w:color="auto"/>
      </w:divBdr>
    </w:div>
    <w:div w:id="203426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AE889C-9414-48AE-80D1-232C32109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5663</Words>
  <Characters>32284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sonyvaio</dc:creator>
  <cp:lastModifiedBy>Anil V. Tannu</cp:lastModifiedBy>
  <cp:revision>5</cp:revision>
  <cp:lastPrinted>2023-09-06T07:35:00Z</cp:lastPrinted>
  <dcterms:created xsi:type="dcterms:W3CDTF">2026-08-18T11:33:00Z</dcterms:created>
  <dcterms:modified xsi:type="dcterms:W3CDTF">2026-08-22T07:42:00Z</dcterms:modified>
</cp:coreProperties>
</file>