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4D" w:rsidRDefault="00FB334D" w:rsidP="00FB334D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</w:p>
    <w:p w:rsidR="00FB334D" w:rsidRDefault="00FB334D" w:rsidP="00FB334D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May 09, 2018</w:t>
      </w:r>
    </w:p>
    <w:p w:rsidR="003E6794" w:rsidRPr="00313AF6" w:rsidRDefault="003E6794" w:rsidP="003E6794">
      <w:pPr>
        <w:contextualSpacing/>
        <w:rPr>
          <w:b/>
          <w:sz w:val="24"/>
          <w:szCs w:val="24"/>
        </w:rPr>
      </w:pPr>
    </w:p>
    <w:p w:rsidR="00762D60" w:rsidRDefault="007C5892" w:rsidP="007C5892">
      <w:pPr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Ashoka</w:t>
      </w:r>
      <w:proofErr w:type="spellEnd"/>
      <w:r w:rsidR="00785066"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Buildcon</w:t>
      </w:r>
      <w:proofErr w:type="spellEnd"/>
      <w:r>
        <w:rPr>
          <w:rFonts w:cs="Calibri"/>
          <w:color w:val="000000"/>
          <w:sz w:val="24"/>
          <w:szCs w:val="24"/>
        </w:rPr>
        <w:t xml:space="preserve"> Limited informs that one of its Wholly Owned Subsidiaries viz. </w:t>
      </w:r>
      <w:proofErr w:type="spellStart"/>
      <w:r>
        <w:rPr>
          <w:rFonts w:cs="Calibri"/>
          <w:color w:val="000000"/>
          <w:sz w:val="24"/>
          <w:szCs w:val="24"/>
        </w:rPr>
        <w:t>Ashoka</w:t>
      </w:r>
      <w:proofErr w:type="spellEnd"/>
      <w:r w:rsidR="00785066"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Infraways</w:t>
      </w:r>
      <w:proofErr w:type="spellEnd"/>
      <w:r w:rsidR="0078506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Limi</w:t>
      </w:r>
      <w:bookmarkStart w:id="0" w:name="_GoBack"/>
      <w:bookmarkEnd w:id="0"/>
      <w:r>
        <w:rPr>
          <w:rFonts w:cs="Calibri"/>
          <w:color w:val="000000"/>
          <w:sz w:val="24"/>
          <w:szCs w:val="24"/>
        </w:rPr>
        <w:t xml:space="preserve">ted (“SPV”), which had executed </w:t>
      </w:r>
      <w:proofErr w:type="spellStart"/>
      <w:r>
        <w:rPr>
          <w:rFonts w:cs="Calibri"/>
          <w:color w:val="000000"/>
          <w:sz w:val="24"/>
          <w:szCs w:val="24"/>
        </w:rPr>
        <w:t>Dewas</w:t>
      </w:r>
      <w:proofErr w:type="spellEnd"/>
      <w:r>
        <w:rPr>
          <w:rFonts w:cs="Calibri"/>
          <w:color w:val="000000"/>
          <w:sz w:val="24"/>
          <w:szCs w:val="24"/>
        </w:rPr>
        <w:t xml:space="preserve"> Bypass Road Project in the State of Madhya Pradesh, has received an Arbitral Award whereby the SPV has been awarded </w:t>
      </w:r>
      <w:r w:rsidR="00762D60">
        <w:rPr>
          <w:rFonts w:cs="Calibri"/>
          <w:color w:val="000000"/>
          <w:sz w:val="24"/>
          <w:szCs w:val="24"/>
        </w:rPr>
        <w:t>1384</w:t>
      </w:r>
      <w:r>
        <w:rPr>
          <w:rFonts w:cs="Calibri"/>
          <w:color w:val="000000"/>
          <w:sz w:val="24"/>
          <w:szCs w:val="24"/>
        </w:rPr>
        <w:t xml:space="preserve"> additional toll days against various claims filed by SPV</w:t>
      </w:r>
      <w:r w:rsidR="00762D60">
        <w:rPr>
          <w:rFonts w:cs="Calibri"/>
          <w:color w:val="000000"/>
          <w:sz w:val="24"/>
          <w:szCs w:val="24"/>
        </w:rPr>
        <w:t xml:space="preserve">. </w:t>
      </w:r>
    </w:p>
    <w:p w:rsidR="007C5892" w:rsidRDefault="00762D60" w:rsidP="007C5892">
      <w:pPr>
        <w:jc w:val="both"/>
        <w:rPr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Additionally </w:t>
      </w:r>
      <w:r w:rsidR="007C5892">
        <w:rPr>
          <w:rFonts w:cs="Calibri"/>
          <w:color w:val="000000"/>
          <w:sz w:val="24"/>
          <w:szCs w:val="24"/>
        </w:rPr>
        <w:t xml:space="preserve">Arbitral Tribunal has also awarded an amount of Rs.37.71 Crore along with an interest </w:t>
      </w:r>
      <w:r w:rsidR="00785066">
        <w:rPr>
          <w:rFonts w:cs="Calibri"/>
          <w:color w:val="000000"/>
          <w:sz w:val="24"/>
          <w:szCs w:val="24"/>
        </w:rPr>
        <w:t xml:space="preserve">@ 18% </w:t>
      </w:r>
      <w:r w:rsidR="007C5892">
        <w:rPr>
          <w:rFonts w:cs="Calibri"/>
          <w:color w:val="000000"/>
          <w:sz w:val="24"/>
          <w:szCs w:val="24"/>
        </w:rPr>
        <w:t xml:space="preserve">towards the compensation for loss of toll on account of closure of 2 toll plazas and an Arbitration Cost of Rs.73.17 lakh along with an interest </w:t>
      </w:r>
      <w:r w:rsidR="00785066">
        <w:rPr>
          <w:rFonts w:cs="Calibri"/>
          <w:color w:val="000000"/>
          <w:sz w:val="24"/>
          <w:szCs w:val="24"/>
        </w:rPr>
        <w:t xml:space="preserve">@ 18% </w:t>
      </w:r>
      <w:r w:rsidR="007C5892">
        <w:rPr>
          <w:rFonts w:cs="Calibri"/>
          <w:color w:val="000000"/>
          <w:sz w:val="24"/>
          <w:szCs w:val="24"/>
        </w:rPr>
        <w:t xml:space="preserve">from May 5, 2018 till the date of payment. </w:t>
      </w:r>
    </w:p>
    <w:p w:rsidR="00781E88" w:rsidRPr="00313AF6" w:rsidRDefault="00781E88" w:rsidP="00781E88">
      <w:pPr>
        <w:contextualSpacing/>
        <w:jc w:val="both"/>
        <w:rPr>
          <w:sz w:val="24"/>
          <w:szCs w:val="24"/>
        </w:rPr>
      </w:pPr>
      <w:r w:rsidRPr="00313AF6">
        <w:rPr>
          <w:rFonts w:cs="Calibri"/>
          <w:color w:val="000000"/>
          <w:sz w:val="24"/>
          <w:szCs w:val="24"/>
        </w:rPr>
        <w:t xml:space="preserve">The Project had been awarded by Government of </w:t>
      </w:r>
      <w:r w:rsidR="00FB334D">
        <w:rPr>
          <w:rFonts w:cs="Calibri"/>
          <w:color w:val="000000"/>
          <w:sz w:val="24"/>
          <w:szCs w:val="24"/>
        </w:rPr>
        <w:t>Madhya Pradesh</w:t>
      </w:r>
      <w:r w:rsidR="005F7D96" w:rsidRPr="00313AF6">
        <w:rPr>
          <w:rFonts w:cs="Calibri"/>
          <w:color w:val="000000"/>
          <w:sz w:val="24"/>
          <w:szCs w:val="24"/>
        </w:rPr>
        <w:t xml:space="preserve">, Executive Engineer, Public </w:t>
      </w:r>
      <w:r w:rsidR="00FB334D">
        <w:rPr>
          <w:rFonts w:cs="Calibri"/>
          <w:color w:val="000000"/>
          <w:sz w:val="24"/>
          <w:szCs w:val="24"/>
        </w:rPr>
        <w:t>Works Department</w:t>
      </w:r>
      <w:r w:rsidR="007C5892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7C5892">
        <w:rPr>
          <w:rFonts w:cs="Calibri"/>
          <w:color w:val="000000"/>
          <w:sz w:val="24"/>
          <w:szCs w:val="24"/>
        </w:rPr>
        <w:t>Dewas</w:t>
      </w:r>
      <w:proofErr w:type="spellEnd"/>
      <w:r w:rsidR="00FB334D">
        <w:rPr>
          <w:rFonts w:cs="Calibri"/>
          <w:color w:val="000000"/>
          <w:sz w:val="24"/>
          <w:szCs w:val="24"/>
        </w:rPr>
        <w:t xml:space="preserve">. </w:t>
      </w:r>
      <w:r w:rsidRPr="00313AF6">
        <w:rPr>
          <w:color w:val="000000"/>
          <w:sz w:val="24"/>
          <w:szCs w:val="24"/>
        </w:rPr>
        <w:t>The toll collection at the said Project ha</w:t>
      </w:r>
      <w:r w:rsidR="00FB334D">
        <w:rPr>
          <w:color w:val="000000"/>
          <w:sz w:val="24"/>
          <w:szCs w:val="24"/>
        </w:rPr>
        <w:t>d</w:t>
      </w:r>
      <w:r w:rsidRPr="00313AF6">
        <w:rPr>
          <w:color w:val="000000"/>
          <w:sz w:val="24"/>
          <w:szCs w:val="24"/>
        </w:rPr>
        <w:t xml:space="preserve"> been stopped since </w:t>
      </w:r>
      <w:r w:rsidR="007C5892">
        <w:rPr>
          <w:color w:val="000000"/>
          <w:sz w:val="24"/>
          <w:szCs w:val="24"/>
        </w:rPr>
        <w:t>August 24, 2015.</w:t>
      </w:r>
      <w:r w:rsidR="00FB334D">
        <w:rPr>
          <w:color w:val="000000"/>
          <w:sz w:val="24"/>
          <w:szCs w:val="24"/>
        </w:rPr>
        <w:t xml:space="preserve"> </w:t>
      </w:r>
      <w:r w:rsidR="00762D60">
        <w:rPr>
          <w:color w:val="000000"/>
          <w:sz w:val="24"/>
          <w:szCs w:val="24"/>
        </w:rPr>
        <w:t xml:space="preserve">The toll collection </w:t>
      </w:r>
      <w:r w:rsidR="006A18DE">
        <w:rPr>
          <w:color w:val="000000"/>
          <w:sz w:val="24"/>
          <w:szCs w:val="24"/>
        </w:rPr>
        <w:t>for the quarter ended June 30, 2015 was Rs.</w:t>
      </w:r>
      <w:r w:rsidR="00762D60">
        <w:rPr>
          <w:color w:val="000000"/>
          <w:sz w:val="24"/>
          <w:szCs w:val="24"/>
        </w:rPr>
        <w:t>6.</w:t>
      </w:r>
      <w:r w:rsidR="006A18DE">
        <w:rPr>
          <w:color w:val="000000"/>
          <w:sz w:val="24"/>
          <w:szCs w:val="24"/>
        </w:rPr>
        <w:t>56</w:t>
      </w:r>
      <w:r w:rsidR="00762D60">
        <w:rPr>
          <w:color w:val="000000"/>
          <w:sz w:val="24"/>
          <w:szCs w:val="24"/>
        </w:rPr>
        <w:t xml:space="preserve"> </w:t>
      </w:r>
      <w:r w:rsidR="006A18DE">
        <w:rPr>
          <w:color w:val="000000"/>
          <w:sz w:val="24"/>
          <w:szCs w:val="24"/>
        </w:rPr>
        <w:t>Crore.</w:t>
      </w:r>
    </w:p>
    <w:p w:rsidR="003E6794" w:rsidRPr="00313AF6" w:rsidRDefault="003E6794" w:rsidP="003E6794">
      <w:pPr>
        <w:contextualSpacing/>
        <w:jc w:val="both"/>
        <w:rPr>
          <w:sz w:val="24"/>
          <w:szCs w:val="24"/>
        </w:rPr>
      </w:pPr>
    </w:p>
    <w:p w:rsidR="003E6794" w:rsidRPr="00313AF6" w:rsidRDefault="003E6794" w:rsidP="003E6794">
      <w:pPr>
        <w:contextualSpacing/>
        <w:rPr>
          <w:rFonts w:cs="Calibri"/>
          <w:color w:val="000000"/>
          <w:sz w:val="24"/>
          <w:szCs w:val="24"/>
        </w:rPr>
      </w:pPr>
      <w:r w:rsidRPr="00313AF6">
        <w:rPr>
          <w:rFonts w:cs="Calibri"/>
          <w:color w:val="000000"/>
          <w:sz w:val="24"/>
          <w:szCs w:val="24"/>
        </w:rPr>
        <w:t>This is for your kind information.</w:t>
      </w:r>
    </w:p>
    <w:p w:rsidR="00E039DD" w:rsidRPr="00313AF6" w:rsidRDefault="00E039DD" w:rsidP="003E6794">
      <w:pPr>
        <w:contextualSpacing/>
        <w:rPr>
          <w:rFonts w:cs="Calibri"/>
          <w:color w:val="000000"/>
          <w:sz w:val="24"/>
          <w:szCs w:val="24"/>
        </w:rPr>
      </w:pPr>
    </w:p>
    <w:p w:rsidR="00781E88" w:rsidRPr="00313AF6" w:rsidRDefault="00781E88" w:rsidP="003E6794">
      <w:pPr>
        <w:contextualSpacing/>
        <w:jc w:val="both"/>
        <w:rPr>
          <w:rFonts w:cs="Calibri"/>
          <w:b/>
          <w:sz w:val="24"/>
          <w:szCs w:val="24"/>
        </w:rPr>
      </w:pPr>
    </w:p>
    <w:p w:rsidR="00781E88" w:rsidRPr="00313AF6" w:rsidRDefault="00781E88" w:rsidP="003E6794">
      <w:pPr>
        <w:contextualSpacing/>
        <w:jc w:val="both"/>
        <w:rPr>
          <w:rFonts w:cs="Calibri"/>
          <w:b/>
          <w:sz w:val="24"/>
          <w:szCs w:val="24"/>
        </w:rPr>
      </w:pPr>
    </w:p>
    <w:sectPr w:rsidR="00781E88" w:rsidRPr="00313AF6" w:rsidSect="001024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6794"/>
    <w:rsid w:val="001024B5"/>
    <w:rsid w:val="00214478"/>
    <w:rsid w:val="00313AF6"/>
    <w:rsid w:val="003E6794"/>
    <w:rsid w:val="0059357C"/>
    <w:rsid w:val="005F7D96"/>
    <w:rsid w:val="006A18DE"/>
    <w:rsid w:val="00762D60"/>
    <w:rsid w:val="00781E88"/>
    <w:rsid w:val="00785066"/>
    <w:rsid w:val="007C5892"/>
    <w:rsid w:val="00A561D6"/>
    <w:rsid w:val="00AE763D"/>
    <w:rsid w:val="00B66D8E"/>
    <w:rsid w:val="00BB238E"/>
    <w:rsid w:val="00C81947"/>
    <w:rsid w:val="00E039DD"/>
    <w:rsid w:val="00E137BC"/>
    <w:rsid w:val="00E431DA"/>
    <w:rsid w:val="00E53AAD"/>
    <w:rsid w:val="00ED1420"/>
    <w:rsid w:val="00FB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94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94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16</cp:revision>
  <cp:lastPrinted>2015-07-16T08:31:00Z</cp:lastPrinted>
  <dcterms:created xsi:type="dcterms:W3CDTF">2015-07-16T05:59:00Z</dcterms:created>
  <dcterms:modified xsi:type="dcterms:W3CDTF">2018-05-09T10:35:00Z</dcterms:modified>
</cp:coreProperties>
</file>