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70" w:rsidRDefault="00C05870" w:rsidP="00756ED2">
      <w:pPr>
        <w:spacing w:line="240" w:lineRule="auto"/>
        <w:ind w:right="-334"/>
        <w:contextualSpacing/>
        <w:rPr>
          <w:rFonts w:cs="Calibri"/>
          <w:sz w:val="24"/>
          <w:szCs w:val="24"/>
        </w:rPr>
      </w:pPr>
    </w:p>
    <w:p w:rsidR="00DE719B" w:rsidRPr="00DE719B" w:rsidRDefault="00DE719B" w:rsidP="00DE719B">
      <w:pPr>
        <w:shd w:val="clear" w:color="auto" w:fill="FFFFFF"/>
        <w:spacing w:after="0" w:line="240" w:lineRule="atLeast"/>
        <w:jc w:val="both"/>
        <w:rPr>
          <w:rFonts w:eastAsia="Times New Roman" w:cstheme="minorHAnsi"/>
          <w:color w:val="222222"/>
          <w:sz w:val="19"/>
          <w:szCs w:val="19"/>
          <w:lang w:eastAsia="en-IN"/>
        </w:rPr>
      </w:pPr>
      <w:r w:rsidRPr="00DE719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>This is </w:t>
      </w:r>
      <w:r w:rsidRPr="00DE719B">
        <w:rPr>
          <w:rFonts w:eastAsia="Times New Roman" w:cstheme="minorHAnsi"/>
          <w:color w:val="222222"/>
          <w:sz w:val="24"/>
          <w:szCs w:val="24"/>
          <w:lang w:eastAsia="en-IN"/>
        </w:rPr>
        <w:t>to</w:t>
      </w:r>
      <w:r w:rsidRPr="00DE719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> inform you that pursuant </w:t>
      </w:r>
      <w:r w:rsidRPr="00DE719B">
        <w:rPr>
          <w:rFonts w:eastAsia="Times New Roman" w:cstheme="minorHAnsi"/>
          <w:color w:val="222222"/>
          <w:sz w:val="24"/>
          <w:szCs w:val="24"/>
          <w:lang w:eastAsia="en-IN"/>
        </w:rPr>
        <w:t>to</w:t>
      </w:r>
      <w:r w:rsidRPr="00DE719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> Regulation 30(6) of the Securities and Exchange Board of India (Listing Obligations and Disclosure Requirements) Regulations, 2015, the Company will be attending the </w:t>
      </w:r>
      <w:r w:rsidRPr="00DE719B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  <w:lang w:eastAsia="en-IN"/>
        </w:rPr>
        <w:t>Investor Conference</w:t>
      </w:r>
      <w:r w:rsidRPr="00DE719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 xml:space="preserve"> organised </w:t>
      </w:r>
      <w:r w:rsidRPr="002E2BC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>by </w:t>
      </w:r>
      <w:r w:rsidR="002E2BCB" w:rsidRPr="002E2BCB">
        <w:rPr>
          <w:b/>
          <w:color w:val="000000"/>
          <w:sz w:val="24"/>
          <w:szCs w:val="24"/>
        </w:rPr>
        <w:t>IIFL</w:t>
      </w:r>
      <w:r w:rsidRPr="00DE719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 xml:space="preserve">, </w:t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 xml:space="preserve">on </w:t>
      </w:r>
      <w:r w:rsidR="002E2BC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 xml:space="preserve">Thursday, </w:t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 xml:space="preserve">February </w:t>
      </w:r>
      <w:r w:rsidR="002E2BC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>22</w:t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 xml:space="preserve">, 2018 at Mumbai. </w:t>
      </w:r>
    </w:p>
    <w:p w:rsidR="00DE719B" w:rsidRPr="00DE719B" w:rsidRDefault="00DE719B" w:rsidP="00DE719B">
      <w:pPr>
        <w:shd w:val="clear" w:color="auto" w:fill="FFFFFF"/>
        <w:spacing w:after="0" w:line="240" w:lineRule="atLeast"/>
        <w:jc w:val="both"/>
        <w:rPr>
          <w:rFonts w:eastAsia="Times New Roman" w:cstheme="minorHAnsi"/>
          <w:color w:val="222222"/>
          <w:sz w:val="19"/>
          <w:szCs w:val="19"/>
          <w:lang w:eastAsia="en-IN"/>
        </w:rPr>
      </w:pPr>
      <w:r w:rsidRPr="00DE719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>  </w:t>
      </w:r>
    </w:p>
    <w:p w:rsidR="00DE719B" w:rsidRPr="00DE719B" w:rsidRDefault="00DE719B" w:rsidP="00DE719B">
      <w:pPr>
        <w:shd w:val="clear" w:color="auto" w:fill="FFFFFF"/>
        <w:spacing w:after="0" w:line="240" w:lineRule="atLeast"/>
        <w:jc w:val="both"/>
        <w:rPr>
          <w:rFonts w:eastAsia="Times New Roman" w:cstheme="minorHAnsi"/>
          <w:color w:val="222222"/>
          <w:sz w:val="19"/>
          <w:szCs w:val="19"/>
          <w:lang w:eastAsia="en-IN"/>
        </w:rPr>
      </w:pPr>
      <w:r w:rsidRPr="00DE719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>The Business Update Presentation incorporating the financial results up</w:t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 xml:space="preserve"> to December 31,</w:t>
      </w:r>
      <w:r w:rsidRPr="00DE719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> 2017 is already in public domain and is available / uploaded on the Company's website and Stock Exchanges. The said presentation would be used in the conference.</w:t>
      </w:r>
    </w:p>
    <w:p w:rsidR="00DE719B" w:rsidRPr="00DE719B" w:rsidRDefault="00DE719B" w:rsidP="00DE719B">
      <w:pPr>
        <w:shd w:val="clear" w:color="auto" w:fill="FFFFFF"/>
        <w:spacing w:after="0" w:line="240" w:lineRule="atLeast"/>
        <w:jc w:val="both"/>
        <w:rPr>
          <w:rFonts w:eastAsia="Times New Roman" w:cstheme="minorHAnsi"/>
          <w:color w:val="222222"/>
          <w:sz w:val="19"/>
          <w:szCs w:val="19"/>
          <w:lang w:eastAsia="en-IN"/>
        </w:rPr>
      </w:pPr>
      <w:r w:rsidRPr="00DE719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> </w:t>
      </w:r>
    </w:p>
    <w:p w:rsidR="00DE719B" w:rsidRPr="00DE719B" w:rsidRDefault="00DE719B" w:rsidP="00DE719B">
      <w:pPr>
        <w:shd w:val="clear" w:color="auto" w:fill="FFFFFF"/>
        <w:spacing w:after="0" w:line="240" w:lineRule="atLeast"/>
        <w:jc w:val="both"/>
        <w:rPr>
          <w:rFonts w:eastAsia="Times New Roman" w:cstheme="minorHAnsi"/>
          <w:color w:val="222222"/>
          <w:sz w:val="19"/>
          <w:szCs w:val="19"/>
          <w:lang w:eastAsia="en-IN"/>
        </w:rPr>
      </w:pPr>
      <w:r w:rsidRPr="00DE719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IN"/>
        </w:rPr>
        <w:t>Kindly take the same on record.</w:t>
      </w:r>
    </w:p>
    <w:p w:rsidR="00DE719B" w:rsidRDefault="00DE719B" w:rsidP="00DE719B">
      <w:pPr>
        <w:shd w:val="clear" w:color="auto" w:fill="FFFFFF"/>
        <w:spacing w:after="0" w:line="240" w:lineRule="atLeast"/>
        <w:jc w:val="both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</w:pPr>
    </w:p>
    <w:p w:rsidR="00DE719B" w:rsidRPr="00DE719B" w:rsidRDefault="00DE719B" w:rsidP="00DE719B">
      <w:pPr>
        <w:shd w:val="clear" w:color="auto" w:fill="FFFFFF"/>
        <w:spacing w:after="0" w:line="240" w:lineRule="atLeast"/>
        <w:jc w:val="both"/>
        <w:rPr>
          <w:rFonts w:eastAsia="Times New Roman" w:cstheme="minorHAnsi"/>
          <w:b/>
          <w:color w:val="222222"/>
          <w:sz w:val="19"/>
          <w:szCs w:val="19"/>
          <w:lang w:eastAsia="en-IN"/>
        </w:rPr>
      </w:pPr>
      <w:r w:rsidRPr="00DE719B"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eastAsia="en-IN"/>
        </w:rPr>
        <w:t>Note: Changes may happen due </w:t>
      </w:r>
      <w:r w:rsidRPr="00DE719B">
        <w:rPr>
          <w:rFonts w:eastAsia="Times New Roman" w:cstheme="minorHAnsi"/>
          <w:b/>
          <w:color w:val="222222"/>
          <w:sz w:val="24"/>
          <w:szCs w:val="24"/>
          <w:lang w:eastAsia="en-IN"/>
        </w:rPr>
        <w:t>to</w:t>
      </w:r>
      <w:r w:rsidRPr="00DE719B"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eastAsia="en-IN"/>
        </w:rPr>
        <w:t> exigencies on the part of organisers / investors / company.</w:t>
      </w:r>
    </w:p>
    <w:p w:rsidR="00DE719B" w:rsidRPr="002E2BCB" w:rsidRDefault="00DE719B" w:rsidP="00DE719B">
      <w:pPr>
        <w:shd w:val="clear" w:color="auto" w:fill="FFFFFF"/>
        <w:spacing w:after="0" w:line="240" w:lineRule="atLeast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IN"/>
        </w:rPr>
      </w:pPr>
      <w:bookmarkStart w:id="0" w:name="_GoBack"/>
      <w:bookmarkEnd w:id="0"/>
    </w:p>
    <w:sectPr w:rsidR="00DE719B" w:rsidRPr="002E2B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9B"/>
    <w:rsid w:val="00107635"/>
    <w:rsid w:val="002E2BCB"/>
    <w:rsid w:val="00756ED2"/>
    <w:rsid w:val="00A0066D"/>
    <w:rsid w:val="00AA34BA"/>
    <w:rsid w:val="00C05870"/>
    <w:rsid w:val="00DD095E"/>
    <w:rsid w:val="00DE719B"/>
    <w:rsid w:val="00FC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8</cp:revision>
  <cp:lastPrinted>2018-02-19T11:23:00Z</cp:lastPrinted>
  <dcterms:created xsi:type="dcterms:W3CDTF">2018-02-19T03:54:00Z</dcterms:created>
  <dcterms:modified xsi:type="dcterms:W3CDTF">2018-02-19T11:43:00Z</dcterms:modified>
</cp:coreProperties>
</file>